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7D42" w14:textId="77777777" w:rsidR="00223EA8" w:rsidRPr="0025566D" w:rsidRDefault="00223EA8" w:rsidP="00F773C1">
      <w:pPr>
        <w:pStyle w:val="BasicParagraph"/>
        <w:spacing w:line="240" w:lineRule="auto"/>
        <w:rPr>
          <w:rFonts w:ascii="Times New Roman" w:hAnsi="Times New Roman" w:cs="Times New Roman"/>
          <w:b/>
          <w:sz w:val="22"/>
          <w:szCs w:val="22"/>
          <w:lang w:val="es-ES_tradnl"/>
        </w:rPr>
      </w:pPr>
      <w:bookmarkStart w:id="0" w:name="_GoBack"/>
      <w:bookmarkEnd w:id="0"/>
      <w:r w:rsidRPr="0025566D">
        <w:rPr>
          <w:b/>
          <w:noProof/>
          <w:sz w:val="32"/>
          <w:szCs w:val="32"/>
        </w:rPr>
        <w:drawing>
          <wp:anchor distT="0" distB="0" distL="114300" distR="114300" simplePos="0" relativeHeight="251659264" behindDoc="0" locked="0" layoutInCell="1" allowOverlap="1" wp14:anchorId="4FFC6450" wp14:editId="20A13BEA">
            <wp:simplePos x="0" y="0"/>
            <wp:positionH relativeFrom="margin">
              <wp:posOffset>0</wp:posOffset>
            </wp:positionH>
            <wp:positionV relativeFrom="paragraph">
              <wp:posOffset>161925</wp:posOffset>
            </wp:positionV>
            <wp:extent cx="3219450"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19450" cy="72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1727CA" w14:textId="77777777" w:rsidR="00223EA8" w:rsidRPr="0025566D" w:rsidRDefault="00223EA8" w:rsidP="00F773C1">
      <w:pPr>
        <w:pStyle w:val="BasicParagraph"/>
        <w:spacing w:line="240" w:lineRule="auto"/>
        <w:rPr>
          <w:rFonts w:ascii="Times New Roman" w:hAnsi="Times New Roman" w:cs="Times New Roman"/>
          <w:b/>
          <w:sz w:val="22"/>
          <w:szCs w:val="22"/>
          <w:lang w:val="es-ES_tradnl"/>
        </w:rPr>
      </w:pPr>
    </w:p>
    <w:p w14:paraId="225E4FEB" w14:textId="77777777" w:rsidR="00223EA8" w:rsidRPr="0025566D" w:rsidRDefault="00223EA8" w:rsidP="00F773C1">
      <w:pPr>
        <w:pStyle w:val="BasicParagraph"/>
        <w:spacing w:line="240" w:lineRule="auto"/>
        <w:rPr>
          <w:rFonts w:ascii="Times New Roman" w:hAnsi="Times New Roman" w:cs="Times New Roman"/>
          <w:b/>
          <w:sz w:val="22"/>
          <w:szCs w:val="22"/>
          <w:lang w:val="es-ES_tradnl"/>
        </w:rPr>
      </w:pPr>
    </w:p>
    <w:p w14:paraId="172CB48E" w14:textId="77777777" w:rsidR="00223EA8" w:rsidRPr="0025566D" w:rsidRDefault="00223EA8" w:rsidP="00F773C1">
      <w:pPr>
        <w:pStyle w:val="BasicParagraph"/>
        <w:spacing w:line="240" w:lineRule="auto"/>
        <w:rPr>
          <w:rFonts w:ascii="Times New Roman" w:hAnsi="Times New Roman" w:cs="Times New Roman"/>
          <w:b/>
          <w:sz w:val="22"/>
          <w:szCs w:val="22"/>
          <w:lang w:val="es-ES_tradnl"/>
        </w:rPr>
      </w:pPr>
    </w:p>
    <w:p w14:paraId="29175852" w14:textId="77777777" w:rsidR="00223EA8" w:rsidRPr="0025566D" w:rsidRDefault="00223EA8" w:rsidP="00F773C1">
      <w:pPr>
        <w:pStyle w:val="BasicParagraph"/>
        <w:spacing w:line="240" w:lineRule="auto"/>
        <w:rPr>
          <w:rFonts w:ascii="Times New Roman" w:hAnsi="Times New Roman" w:cs="Times New Roman"/>
          <w:b/>
          <w:sz w:val="22"/>
          <w:szCs w:val="22"/>
          <w:lang w:val="es-ES_tradnl"/>
        </w:rPr>
      </w:pPr>
    </w:p>
    <w:p w14:paraId="7FA4061F" w14:textId="77777777" w:rsidR="00223EA8" w:rsidRPr="0025566D" w:rsidRDefault="00223EA8" w:rsidP="00F773C1">
      <w:pPr>
        <w:pStyle w:val="BasicParagraph"/>
        <w:spacing w:line="240" w:lineRule="auto"/>
        <w:rPr>
          <w:rFonts w:ascii="Times New Roman" w:hAnsi="Times New Roman" w:cs="Times New Roman"/>
          <w:b/>
          <w:sz w:val="22"/>
          <w:szCs w:val="22"/>
          <w:lang w:val="es-ES_tradnl"/>
        </w:rPr>
      </w:pPr>
    </w:p>
    <w:p w14:paraId="528BC647" w14:textId="77777777" w:rsidR="0001651A" w:rsidRPr="00B30F01" w:rsidRDefault="00880A78" w:rsidP="00F773C1">
      <w:pPr>
        <w:pStyle w:val="BasicParagraph"/>
        <w:spacing w:line="240" w:lineRule="auto"/>
        <w:rPr>
          <w:rFonts w:ascii="Times New Roman" w:hAnsi="Times New Roman" w:cs="Times New Roman"/>
          <w:b/>
          <w:sz w:val="22"/>
          <w:szCs w:val="22"/>
          <w:lang w:val="es-ES_tradnl"/>
        </w:rPr>
      </w:pPr>
      <w:r w:rsidRPr="00B30F01">
        <w:rPr>
          <w:rFonts w:ascii="Times New Roman" w:hAnsi="Times New Roman" w:cs="Times New Roman"/>
          <w:b/>
          <w:sz w:val="22"/>
          <w:szCs w:val="22"/>
          <w:lang w:val="es-ES_tradnl"/>
        </w:rPr>
        <w:t>CONTACT</w:t>
      </w:r>
      <w:r w:rsidR="00987BCC" w:rsidRPr="00B30F01">
        <w:rPr>
          <w:rFonts w:ascii="Times New Roman" w:hAnsi="Times New Roman" w:cs="Times New Roman"/>
          <w:b/>
          <w:sz w:val="22"/>
          <w:szCs w:val="22"/>
          <w:lang w:val="es-ES_tradnl"/>
        </w:rPr>
        <w:t>O</w:t>
      </w:r>
      <w:r w:rsidR="0001651A" w:rsidRPr="00B30F01">
        <w:rPr>
          <w:rFonts w:ascii="Times New Roman" w:hAnsi="Times New Roman" w:cs="Times New Roman"/>
          <w:b/>
          <w:sz w:val="22"/>
          <w:szCs w:val="22"/>
          <w:lang w:val="es-ES_tradnl"/>
        </w:rPr>
        <w:t>:</w:t>
      </w:r>
    </w:p>
    <w:p w14:paraId="574264BD" w14:textId="320692E3" w:rsidR="00880A78" w:rsidRPr="00B30F01" w:rsidRDefault="00B30F01" w:rsidP="00B30BF9">
      <w:pPr>
        <w:rPr>
          <w:color w:val="000000"/>
          <w:sz w:val="22"/>
          <w:szCs w:val="22"/>
          <w:lang w:val="es-ES_tradnl"/>
        </w:rPr>
      </w:pPr>
      <w:r>
        <w:rPr>
          <w:color w:val="000000"/>
          <w:sz w:val="22"/>
          <w:szCs w:val="22"/>
          <w:lang w:val="es-ES_tradnl"/>
        </w:rPr>
        <w:t xml:space="preserve">Aurelia </w:t>
      </w:r>
      <w:proofErr w:type="spellStart"/>
      <w:r>
        <w:rPr>
          <w:color w:val="000000"/>
          <w:sz w:val="22"/>
          <w:szCs w:val="22"/>
          <w:lang w:val="es-ES_tradnl"/>
        </w:rPr>
        <w:t>Vasquez</w:t>
      </w:r>
      <w:proofErr w:type="spellEnd"/>
    </w:p>
    <w:p w14:paraId="291F836C" w14:textId="77777777" w:rsidR="00880A78" w:rsidRPr="00DF7653" w:rsidRDefault="00880A78" w:rsidP="00B30BF9">
      <w:pPr>
        <w:rPr>
          <w:color w:val="000000"/>
          <w:sz w:val="22"/>
          <w:szCs w:val="22"/>
          <w:lang w:val="es-ES_tradnl"/>
        </w:rPr>
      </w:pPr>
      <w:r w:rsidRPr="00DF7653">
        <w:rPr>
          <w:color w:val="000000"/>
          <w:sz w:val="22"/>
          <w:szCs w:val="22"/>
          <w:lang w:val="es-ES_tradnl"/>
        </w:rPr>
        <w:t>+1 312 780 5873</w:t>
      </w:r>
    </w:p>
    <w:p w14:paraId="39019B21" w14:textId="77777777" w:rsidR="00880A78" w:rsidRPr="0025566D" w:rsidRDefault="00FB1FE5" w:rsidP="00B30BF9">
      <w:pPr>
        <w:rPr>
          <w:color w:val="000000"/>
          <w:sz w:val="22"/>
          <w:szCs w:val="22"/>
          <w:lang w:val="es-ES_tradnl"/>
        </w:rPr>
      </w:pPr>
      <w:r w:rsidRPr="00DF7653">
        <w:rPr>
          <w:color w:val="000000"/>
          <w:sz w:val="22"/>
          <w:szCs w:val="22"/>
          <w:lang w:val="es-ES_tradnl"/>
        </w:rPr>
        <w:t>a</w:t>
      </w:r>
      <w:r w:rsidR="00880A78" w:rsidRPr="00DF7653">
        <w:rPr>
          <w:color w:val="000000"/>
          <w:sz w:val="22"/>
          <w:szCs w:val="22"/>
          <w:lang w:val="es-ES_tradnl"/>
        </w:rPr>
        <w:t>urelia.</w:t>
      </w:r>
      <w:r w:rsidRPr="00DF7653">
        <w:rPr>
          <w:color w:val="000000"/>
          <w:sz w:val="22"/>
          <w:szCs w:val="22"/>
          <w:lang w:val="es-ES_tradnl"/>
        </w:rPr>
        <w:t>v</w:t>
      </w:r>
      <w:r w:rsidR="00880A78" w:rsidRPr="00DF7653">
        <w:rPr>
          <w:color w:val="000000"/>
          <w:sz w:val="22"/>
          <w:szCs w:val="22"/>
          <w:lang w:val="es-ES_tradnl"/>
        </w:rPr>
        <w:t>asquez@hyatt.com</w:t>
      </w:r>
    </w:p>
    <w:p w14:paraId="0DA9131D" w14:textId="77777777" w:rsidR="00880A78" w:rsidRPr="0025566D" w:rsidRDefault="00880A78" w:rsidP="00B30BF9">
      <w:pPr>
        <w:rPr>
          <w:color w:val="000000"/>
          <w:sz w:val="22"/>
          <w:szCs w:val="22"/>
          <w:lang w:val="es-ES_tradnl"/>
        </w:rPr>
      </w:pPr>
    </w:p>
    <w:p w14:paraId="2A4EF602" w14:textId="77777777" w:rsidR="00987BCC" w:rsidRDefault="00987BCC" w:rsidP="00F773C1">
      <w:pPr>
        <w:pStyle w:val="BasicParagraph"/>
        <w:spacing w:line="240" w:lineRule="auto"/>
        <w:rPr>
          <w:b/>
          <w:color w:val="D80000"/>
          <w:sz w:val="22"/>
          <w:szCs w:val="22"/>
          <w:lang w:val="es-ES_tradnl"/>
        </w:rPr>
      </w:pPr>
    </w:p>
    <w:p w14:paraId="32408697" w14:textId="4EC39BAA" w:rsidR="00E13ACF" w:rsidRPr="0025566D" w:rsidRDefault="00D218AD" w:rsidP="00F773C1">
      <w:pPr>
        <w:pStyle w:val="BasicParagraph"/>
        <w:spacing w:line="240" w:lineRule="auto"/>
        <w:rPr>
          <w:b/>
          <w:color w:val="D80000"/>
          <w:sz w:val="22"/>
          <w:szCs w:val="22"/>
          <w:lang w:val="es-ES_tradnl"/>
        </w:rPr>
      </w:pPr>
      <w:r>
        <w:rPr>
          <w:b/>
          <w:color w:val="D80000"/>
          <w:sz w:val="22"/>
          <w:szCs w:val="22"/>
          <w:lang w:val="es-ES_tradnl"/>
        </w:rPr>
        <w:t>PARA DISTRIBUCIÓN</w:t>
      </w:r>
      <w:r w:rsidR="009612B7">
        <w:rPr>
          <w:b/>
          <w:color w:val="D80000"/>
          <w:sz w:val="22"/>
          <w:szCs w:val="22"/>
          <w:lang w:val="es-ES_tradnl"/>
        </w:rPr>
        <w:t xml:space="preserve"> INMEDIATA</w:t>
      </w:r>
      <w:r>
        <w:rPr>
          <w:b/>
          <w:color w:val="D80000"/>
          <w:sz w:val="22"/>
          <w:szCs w:val="22"/>
          <w:lang w:val="es-ES_tradnl"/>
        </w:rPr>
        <w:t xml:space="preserve"> </w:t>
      </w:r>
    </w:p>
    <w:p w14:paraId="70781CDA" w14:textId="77777777" w:rsidR="007C63DD" w:rsidRPr="0025566D" w:rsidRDefault="007C63DD" w:rsidP="00F773C1">
      <w:pPr>
        <w:pStyle w:val="BasicParagraph"/>
        <w:spacing w:line="240" w:lineRule="auto"/>
        <w:rPr>
          <w:rFonts w:ascii="Times New Roman" w:hAnsi="Times New Roman" w:cs="Times New Roman"/>
          <w:b/>
          <w:color w:val="D80000"/>
          <w:sz w:val="22"/>
          <w:szCs w:val="22"/>
          <w:lang w:val="es-ES_tradnl"/>
        </w:rPr>
      </w:pPr>
    </w:p>
    <w:p w14:paraId="4AF7DAC5" w14:textId="4EC75A19" w:rsidR="00D218AD" w:rsidRDefault="00D218AD" w:rsidP="00CC5FB8">
      <w:pPr>
        <w:pStyle w:val="NoSpacing"/>
        <w:jc w:val="center"/>
        <w:rPr>
          <w:b/>
          <w:sz w:val="22"/>
          <w:szCs w:val="22"/>
          <w:lang w:val="es-ES_tradnl"/>
        </w:rPr>
      </w:pPr>
      <w:r>
        <w:rPr>
          <w:b/>
          <w:sz w:val="22"/>
          <w:szCs w:val="22"/>
          <w:lang w:val="es-ES_tradnl"/>
        </w:rPr>
        <w:t xml:space="preserve">LA MARCA GRAND HYATT EN MÉXICO CON NUEVO </w:t>
      </w:r>
      <w:r w:rsidR="00987BCC">
        <w:rPr>
          <w:b/>
          <w:sz w:val="22"/>
          <w:szCs w:val="22"/>
          <w:lang w:val="es-ES_tradnl"/>
        </w:rPr>
        <w:t>RESORT DE LUJO</w:t>
      </w:r>
    </w:p>
    <w:p w14:paraId="21908FE9" w14:textId="77777777" w:rsidR="0043148F" w:rsidRPr="0025566D" w:rsidRDefault="0043148F" w:rsidP="00B04FBB">
      <w:pPr>
        <w:pStyle w:val="NoSpacing"/>
        <w:rPr>
          <w:b/>
          <w:sz w:val="22"/>
          <w:szCs w:val="22"/>
          <w:lang w:val="es-ES_tradnl"/>
        </w:rPr>
      </w:pPr>
    </w:p>
    <w:p w14:paraId="41ED970A" w14:textId="6F2E9EC8" w:rsidR="00EB2C37" w:rsidRDefault="00EB2C37" w:rsidP="00CC5FB8">
      <w:pPr>
        <w:pStyle w:val="NoSpacing"/>
        <w:jc w:val="center"/>
        <w:rPr>
          <w:b/>
          <w:sz w:val="22"/>
          <w:szCs w:val="22"/>
          <w:lang w:val="es-ES_tradnl"/>
        </w:rPr>
      </w:pPr>
      <w:r>
        <w:rPr>
          <w:b/>
          <w:sz w:val="22"/>
          <w:szCs w:val="22"/>
          <w:lang w:val="es-ES_tradnl"/>
        </w:rPr>
        <w:t>G</w:t>
      </w:r>
      <w:r w:rsidR="00CC5FB8" w:rsidRPr="0025566D">
        <w:rPr>
          <w:b/>
          <w:sz w:val="22"/>
          <w:szCs w:val="22"/>
          <w:lang w:val="es-ES_tradnl"/>
        </w:rPr>
        <w:t xml:space="preserve">rand Hyatt Playa del </w:t>
      </w:r>
      <w:r w:rsidR="00987BCC" w:rsidRPr="0025566D">
        <w:rPr>
          <w:b/>
          <w:sz w:val="22"/>
          <w:szCs w:val="22"/>
          <w:lang w:val="es-ES_tradnl"/>
        </w:rPr>
        <w:t>Carmen</w:t>
      </w:r>
      <w:r w:rsidR="00987BCC">
        <w:rPr>
          <w:b/>
          <w:sz w:val="22"/>
          <w:szCs w:val="22"/>
          <w:lang w:val="es-ES_tradnl"/>
        </w:rPr>
        <w:t xml:space="preserve"> Resort </w:t>
      </w:r>
      <w:r w:rsidR="009612B7">
        <w:rPr>
          <w:b/>
          <w:sz w:val="22"/>
          <w:szCs w:val="22"/>
          <w:lang w:val="es-ES_tradnl"/>
        </w:rPr>
        <w:t>abrirá sus puertas el 15 de</w:t>
      </w:r>
      <w:r>
        <w:rPr>
          <w:b/>
          <w:sz w:val="22"/>
          <w:szCs w:val="22"/>
          <w:lang w:val="es-ES_tradnl"/>
        </w:rPr>
        <w:t xml:space="preserve"> junio de 2015 y le </w:t>
      </w:r>
      <w:r w:rsidR="00137531">
        <w:rPr>
          <w:b/>
          <w:sz w:val="22"/>
          <w:szCs w:val="22"/>
          <w:lang w:val="es-ES_tradnl"/>
        </w:rPr>
        <w:t xml:space="preserve">da </w:t>
      </w:r>
      <w:r>
        <w:rPr>
          <w:b/>
          <w:sz w:val="22"/>
          <w:szCs w:val="22"/>
          <w:lang w:val="es-ES_tradnl"/>
        </w:rPr>
        <w:t xml:space="preserve">nuevo empuje a la expansión de la marca </w:t>
      </w:r>
      <w:r w:rsidR="00137531">
        <w:rPr>
          <w:b/>
          <w:sz w:val="22"/>
          <w:szCs w:val="22"/>
          <w:lang w:val="es-ES_tradnl"/>
        </w:rPr>
        <w:t xml:space="preserve">Grand Hyatt </w:t>
      </w:r>
      <w:r>
        <w:rPr>
          <w:b/>
          <w:sz w:val="22"/>
          <w:szCs w:val="22"/>
          <w:lang w:val="es-ES_tradnl"/>
        </w:rPr>
        <w:t xml:space="preserve">en </w:t>
      </w:r>
      <w:r w:rsidR="00987BCC">
        <w:rPr>
          <w:b/>
          <w:sz w:val="22"/>
          <w:szCs w:val="22"/>
          <w:lang w:val="es-ES_tradnl"/>
        </w:rPr>
        <w:t>América Latina y el Caribe</w:t>
      </w:r>
    </w:p>
    <w:p w14:paraId="52C839B7" w14:textId="77777777" w:rsidR="00A167CC" w:rsidRPr="0025566D" w:rsidRDefault="00A167CC" w:rsidP="00EB2C37">
      <w:pPr>
        <w:pStyle w:val="NoSpacing"/>
        <w:rPr>
          <w:i/>
          <w:iCs/>
          <w:sz w:val="22"/>
          <w:szCs w:val="22"/>
          <w:lang w:val="es-ES_tradnl"/>
        </w:rPr>
      </w:pPr>
    </w:p>
    <w:p w14:paraId="665B0E93" w14:textId="6FB513E1" w:rsidR="00EB2C37" w:rsidRDefault="00987BCC" w:rsidP="00CC5FB8">
      <w:pPr>
        <w:pStyle w:val="NoSpacing"/>
        <w:rPr>
          <w:color w:val="000000" w:themeColor="text1"/>
          <w:sz w:val="22"/>
          <w:szCs w:val="22"/>
          <w:shd w:val="clear" w:color="auto" w:fill="FFFFFF"/>
          <w:lang w:val="es-ES_tradnl"/>
        </w:rPr>
      </w:pPr>
      <w:r>
        <w:rPr>
          <w:b/>
          <w:sz w:val="22"/>
          <w:szCs w:val="22"/>
          <w:lang w:val="es-ES_tradnl"/>
        </w:rPr>
        <w:t xml:space="preserve">Cd. De </w:t>
      </w:r>
      <w:r w:rsidR="001136EC">
        <w:rPr>
          <w:b/>
          <w:sz w:val="22"/>
          <w:szCs w:val="22"/>
          <w:lang w:val="es-ES_tradnl"/>
        </w:rPr>
        <w:t>México</w:t>
      </w:r>
      <w:r w:rsidRPr="0025566D">
        <w:rPr>
          <w:b/>
          <w:sz w:val="22"/>
          <w:szCs w:val="22"/>
          <w:lang w:val="es-ES_tradnl"/>
        </w:rPr>
        <w:t xml:space="preserve"> </w:t>
      </w:r>
      <w:r w:rsidR="00F44F84" w:rsidRPr="0025566D">
        <w:rPr>
          <w:b/>
          <w:sz w:val="22"/>
          <w:szCs w:val="22"/>
          <w:lang w:val="es-ES_tradnl"/>
        </w:rPr>
        <w:t>(</w:t>
      </w:r>
      <w:r w:rsidR="009612B7">
        <w:rPr>
          <w:b/>
          <w:sz w:val="22"/>
          <w:szCs w:val="22"/>
          <w:lang w:val="es-ES_tradnl"/>
        </w:rPr>
        <w:t>28</w:t>
      </w:r>
      <w:r>
        <w:rPr>
          <w:b/>
          <w:sz w:val="22"/>
          <w:szCs w:val="22"/>
          <w:lang w:val="es-ES_tradnl"/>
        </w:rPr>
        <w:t xml:space="preserve"> </w:t>
      </w:r>
      <w:r w:rsidR="00EB2C37">
        <w:rPr>
          <w:b/>
          <w:sz w:val="22"/>
          <w:szCs w:val="22"/>
          <w:lang w:val="es-ES_tradnl"/>
        </w:rPr>
        <w:t xml:space="preserve">de mayo de </w:t>
      </w:r>
      <w:r w:rsidR="00D87233" w:rsidRPr="0025566D">
        <w:rPr>
          <w:b/>
          <w:sz w:val="22"/>
          <w:szCs w:val="22"/>
          <w:lang w:val="es-ES_tradnl"/>
        </w:rPr>
        <w:t>2015</w:t>
      </w:r>
      <w:r w:rsidR="0001651A" w:rsidRPr="0025566D">
        <w:rPr>
          <w:b/>
          <w:sz w:val="22"/>
          <w:szCs w:val="22"/>
          <w:lang w:val="es-ES_tradnl"/>
        </w:rPr>
        <w:t>)</w:t>
      </w:r>
      <w:r w:rsidR="0001651A" w:rsidRPr="0025566D">
        <w:rPr>
          <w:sz w:val="22"/>
          <w:szCs w:val="22"/>
          <w:lang w:val="es-ES_tradnl"/>
        </w:rPr>
        <w:t xml:space="preserve"> –</w:t>
      </w:r>
      <w:r w:rsidR="00D4507B" w:rsidRPr="0025566D">
        <w:rPr>
          <w:sz w:val="22"/>
          <w:szCs w:val="22"/>
          <w:lang w:val="es-ES_tradnl"/>
        </w:rPr>
        <w:t xml:space="preserve"> </w:t>
      </w:r>
      <w:r w:rsidR="00EB2C37">
        <w:rPr>
          <w:sz w:val="22"/>
          <w:szCs w:val="22"/>
          <w:lang w:val="es-ES_tradnl"/>
        </w:rPr>
        <w:t xml:space="preserve">La marca </w:t>
      </w:r>
      <w:hyperlink r:id="rId10" w:history="1">
        <w:r w:rsidR="00597CAF" w:rsidRPr="0025566D">
          <w:rPr>
            <w:rStyle w:val="Hyperlink"/>
            <w:sz w:val="22"/>
            <w:szCs w:val="22"/>
            <w:shd w:val="clear" w:color="auto" w:fill="FFFFFF"/>
            <w:lang w:val="es-ES_tradnl"/>
          </w:rPr>
          <w:t>Grand Hyatt</w:t>
        </w:r>
      </w:hyperlink>
      <w:r w:rsidR="00EB2C37">
        <w:rPr>
          <w:rStyle w:val="apple-converted-space"/>
          <w:color w:val="000000"/>
          <w:sz w:val="22"/>
          <w:szCs w:val="22"/>
          <w:shd w:val="clear" w:color="auto" w:fill="FFFFFF"/>
          <w:lang w:val="es-ES_tradnl"/>
        </w:rPr>
        <w:t xml:space="preserve"> dio a conocer el día de hoy que sumará un nuevo complejo hotelero, el </w:t>
      </w:r>
      <w:r w:rsidR="00B41827" w:rsidRPr="0025566D">
        <w:rPr>
          <w:color w:val="000000" w:themeColor="text1"/>
          <w:sz w:val="22"/>
          <w:szCs w:val="22"/>
          <w:shd w:val="clear" w:color="auto" w:fill="FFFFFF"/>
          <w:lang w:val="es-ES_tradnl"/>
        </w:rPr>
        <w:t>Grand Hyatt Playa del Carmen</w:t>
      </w:r>
      <w:r w:rsidR="00E658BE">
        <w:rPr>
          <w:color w:val="000000" w:themeColor="text1"/>
          <w:sz w:val="22"/>
          <w:szCs w:val="22"/>
          <w:shd w:val="clear" w:color="auto" w:fill="FFFFFF"/>
          <w:lang w:val="es-ES_tradnl"/>
        </w:rPr>
        <w:t xml:space="preserve"> Resort</w:t>
      </w:r>
      <w:r w:rsidR="00B41827" w:rsidRPr="0025566D">
        <w:rPr>
          <w:color w:val="000000" w:themeColor="text1"/>
          <w:sz w:val="22"/>
          <w:szCs w:val="22"/>
          <w:shd w:val="clear" w:color="auto" w:fill="FFFFFF"/>
          <w:lang w:val="es-ES_tradnl"/>
        </w:rPr>
        <w:t xml:space="preserve">, </w:t>
      </w:r>
      <w:r w:rsidR="00EB2C37">
        <w:rPr>
          <w:color w:val="000000" w:themeColor="text1"/>
          <w:sz w:val="22"/>
          <w:szCs w:val="22"/>
          <w:shd w:val="clear" w:color="auto" w:fill="FFFFFF"/>
          <w:lang w:val="es-ES_tradnl"/>
        </w:rPr>
        <w:t xml:space="preserve">a su cartera de propiedades de </w:t>
      </w:r>
      <w:r w:rsidR="00F15AF0">
        <w:rPr>
          <w:color w:val="000000" w:themeColor="text1"/>
          <w:sz w:val="22"/>
          <w:szCs w:val="22"/>
          <w:shd w:val="clear" w:color="auto" w:fill="FFFFFF"/>
          <w:lang w:val="es-ES_tradnl"/>
        </w:rPr>
        <w:t xml:space="preserve">categoría mundial al abrir sus puertas en la Riviera Maya frente al Mar Caribe, el próximo </w:t>
      </w:r>
      <w:r w:rsidR="009612B7">
        <w:rPr>
          <w:color w:val="000000" w:themeColor="text1"/>
          <w:sz w:val="22"/>
          <w:szCs w:val="22"/>
          <w:shd w:val="clear" w:color="auto" w:fill="FFFFFF"/>
          <w:lang w:val="es-ES_tradnl"/>
        </w:rPr>
        <w:t>15 de</w:t>
      </w:r>
      <w:r w:rsidR="00F15AF0">
        <w:rPr>
          <w:color w:val="000000" w:themeColor="text1"/>
          <w:sz w:val="22"/>
          <w:szCs w:val="22"/>
          <w:shd w:val="clear" w:color="auto" w:fill="FFFFFF"/>
          <w:lang w:val="es-ES_tradnl"/>
        </w:rPr>
        <w:t xml:space="preserve"> junio</w:t>
      </w:r>
      <w:r w:rsidR="009612B7">
        <w:rPr>
          <w:color w:val="000000" w:themeColor="text1"/>
          <w:sz w:val="22"/>
          <w:szCs w:val="22"/>
          <w:shd w:val="clear" w:color="auto" w:fill="FFFFFF"/>
          <w:lang w:val="es-ES_tradnl"/>
        </w:rPr>
        <w:t xml:space="preserve"> de</w:t>
      </w:r>
      <w:r w:rsidR="00E658BE">
        <w:rPr>
          <w:color w:val="000000" w:themeColor="text1"/>
          <w:sz w:val="22"/>
          <w:szCs w:val="22"/>
          <w:shd w:val="clear" w:color="auto" w:fill="FFFFFF"/>
          <w:lang w:val="es-ES_tradnl"/>
        </w:rPr>
        <w:t xml:space="preserve"> 2015</w:t>
      </w:r>
      <w:r w:rsidR="00F15AF0">
        <w:rPr>
          <w:color w:val="000000" w:themeColor="text1"/>
          <w:sz w:val="22"/>
          <w:szCs w:val="22"/>
          <w:shd w:val="clear" w:color="auto" w:fill="FFFFFF"/>
          <w:lang w:val="es-ES_tradnl"/>
        </w:rPr>
        <w:t xml:space="preserve">. </w:t>
      </w:r>
    </w:p>
    <w:p w14:paraId="4E4B0939" w14:textId="77777777" w:rsidR="00F15AF0" w:rsidRDefault="00F15AF0" w:rsidP="00CC5FB8">
      <w:pPr>
        <w:pStyle w:val="NoSpacing"/>
        <w:rPr>
          <w:color w:val="000000" w:themeColor="text1"/>
          <w:sz w:val="22"/>
          <w:szCs w:val="22"/>
          <w:shd w:val="clear" w:color="auto" w:fill="FFFFFF"/>
          <w:lang w:val="es-ES_tradnl"/>
        </w:rPr>
      </w:pPr>
    </w:p>
    <w:p w14:paraId="2FADB829" w14:textId="77777777" w:rsidR="00E658BE" w:rsidRDefault="00E658BE" w:rsidP="00E658BE">
      <w:pPr>
        <w:pStyle w:val="NoSpacing"/>
        <w:rPr>
          <w:rStyle w:val="apple-converted-space"/>
          <w:color w:val="000000"/>
          <w:sz w:val="22"/>
          <w:szCs w:val="22"/>
          <w:shd w:val="clear" w:color="auto" w:fill="FFFFFF"/>
          <w:lang w:val="es-ES_tradnl"/>
        </w:rPr>
      </w:pPr>
      <w:r>
        <w:rPr>
          <w:rStyle w:val="apple-converted-space"/>
          <w:color w:val="000000"/>
          <w:sz w:val="22"/>
          <w:szCs w:val="22"/>
          <w:shd w:val="clear" w:color="auto" w:fill="FFFFFF"/>
          <w:lang w:val="es-ES_tradnl"/>
        </w:rPr>
        <w:t xml:space="preserve">El hotel de playa urbano es una propiedad de 314 habitaciones diseñadas por la firma de arquitectos Sordo </w:t>
      </w:r>
      <w:proofErr w:type="spellStart"/>
      <w:r>
        <w:rPr>
          <w:rStyle w:val="apple-converted-space"/>
          <w:color w:val="000000"/>
          <w:sz w:val="22"/>
          <w:szCs w:val="22"/>
          <w:shd w:val="clear" w:color="auto" w:fill="FFFFFF"/>
          <w:lang w:val="es-ES_tradnl"/>
        </w:rPr>
        <w:t>Madaleno</w:t>
      </w:r>
      <w:proofErr w:type="spellEnd"/>
      <w:r>
        <w:rPr>
          <w:rStyle w:val="apple-converted-space"/>
          <w:color w:val="000000"/>
          <w:sz w:val="22"/>
          <w:szCs w:val="22"/>
          <w:shd w:val="clear" w:color="auto" w:fill="FFFFFF"/>
          <w:lang w:val="es-ES_tradnl"/>
        </w:rPr>
        <w:t xml:space="preserve"> que ofrecerá una exclusiva fusión estética de diseño contemporáneo y elegante, perfectamente integrado a una serie de elementos de inspiración maya que se apreciarán en las habitaciones, restaurantes, bares, </w:t>
      </w:r>
      <w:proofErr w:type="spellStart"/>
      <w:r>
        <w:rPr>
          <w:rStyle w:val="apple-converted-space"/>
          <w:color w:val="000000"/>
          <w:sz w:val="22"/>
          <w:szCs w:val="22"/>
          <w:shd w:val="clear" w:color="auto" w:fill="FFFFFF"/>
          <w:lang w:val="es-ES_tradnl"/>
        </w:rPr>
        <w:t>lounges</w:t>
      </w:r>
      <w:proofErr w:type="spellEnd"/>
      <w:r>
        <w:rPr>
          <w:rStyle w:val="apple-converted-space"/>
          <w:color w:val="000000"/>
          <w:sz w:val="22"/>
          <w:szCs w:val="22"/>
          <w:shd w:val="clear" w:color="auto" w:fill="FFFFFF"/>
          <w:lang w:val="es-ES_tradnl"/>
        </w:rPr>
        <w:t xml:space="preserve"> y espacios para eventos del hotel, como un tributo a su entorno local. </w:t>
      </w:r>
      <w:r w:rsidRPr="0025566D">
        <w:rPr>
          <w:rStyle w:val="apple-converted-space"/>
          <w:color w:val="000000"/>
          <w:sz w:val="22"/>
          <w:szCs w:val="22"/>
          <w:shd w:val="clear" w:color="auto" w:fill="FFFFFF"/>
          <w:lang w:val="es-ES_tradnl"/>
        </w:rPr>
        <w:t>Grand Hyatt Playa del Carmen</w:t>
      </w:r>
      <w:r>
        <w:rPr>
          <w:rStyle w:val="apple-converted-space"/>
          <w:color w:val="000000"/>
          <w:sz w:val="22"/>
          <w:szCs w:val="22"/>
          <w:shd w:val="clear" w:color="auto" w:fill="FFFFFF"/>
          <w:lang w:val="es-ES_tradnl"/>
        </w:rPr>
        <w:t xml:space="preserve"> se ubica en la emblemática Playa Mamitas, en el corazón de Playa del Carmen, a unos cuantos pasos de la famosa 5ª Avenida de la ciudad.    </w:t>
      </w:r>
    </w:p>
    <w:p w14:paraId="367EB850" w14:textId="77777777" w:rsidR="00E658BE" w:rsidRDefault="00E658BE" w:rsidP="00CC5FB8">
      <w:pPr>
        <w:pStyle w:val="NoSpacing"/>
        <w:rPr>
          <w:color w:val="000000" w:themeColor="text1"/>
          <w:sz w:val="22"/>
          <w:szCs w:val="22"/>
          <w:shd w:val="clear" w:color="auto" w:fill="FFFFFF"/>
          <w:lang w:val="es-ES_tradnl"/>
        </w:rPr>
      </w:pPr>
    </w:p>
    <w:p w14:paraId="3671B07A" w14:textId="19C9B0C2" w:rsidR="00F15AF0" w:rsidRDefault="00F15AF0" w:rsidP="00CC5FB8">
      <w:pPr>
        <w:pStyle w:val="NoSpacing"/>
        <w:rPr>
          <w:color w:val="000000" w:themeColor="text1"/>
          <w:sz w:val="22"/>
          <w:szCs w:val="22"/>
          <w:shd w:val="clear" w:color="auto" w:fill="FFFFFF"/>
          <w:lang w:val="es-ES_tradnl"/>
        </w:rPr>
      </w:pPr>
      <w:r>
        <w:rPr>
          <w:color w:val="000000" w:themeColor="text1"/>
          <w:sz w:val="22"/>
          <w:szCs w:val="22"/>
          <w:shd w:val="clear" w:color="auto" w:fill="FFFFFF"/>
          <w:lang w:val="es-ES_tradnl"/>
        </w:rPr>
        <w:t>“Este es el año en que la marca Grand Hyatt celebra su 35 aniversario y nos sentimos sumament</w:t>
      </w:r>
      <w:r w:rsidR="00137531">
        <w:rPr>
          <w:color w:val="000000" w:themeColor="text1"/>
          <w:sz w:val="22"/>
          <w:szCs w:val="22"/>
          <w:shd w:val="clear" w:color="auto" w:fill="FFFFFF"/>
          <w:lang w:val="es-ES_tradnl"/>
        </w:rPr>
        <w:t>e complacidos de anunciar que</w:t>
      </w:r>
      <w:r>
        <w:rPr>
          <w:color w:val="000000" w:themeColor="text1"/>
          <w:sz w:val="22"/>
          <w:szCs w:val="22"/>
          <w:shd w:val="clear" w:color="auto" w:fill="FFFFFF"/>
          <w:lang w:val="es-ES_tradnl"/>
        </w:rPr>
        <w:t xml:space="preserve"> extiende su presencia a lo largo </w:t>
      </w:r>
      <w:r w:rsidR="00E658BE">
        <w:rPr>
          <w:color w:val="000000" w:themeColor="text1"/>
          <w:sz w:val="22"/>
          <w:szCs w:val="22"/>
          <w:shd w:val="clear" w:color="auto" w:fill="FFFFFF"/>
          <w:lang w:val="es-ES_tradnl"/>
        </w:rPr>
        <w:t>de la región</w:t>
      </w:r>
      <w:r>
        <w:rPr>
          <w:color w:val="000000" w:themeColor="text1"/>
          <w:sz w:val="22"/>
          <w:szCs w:val="22"/>
          <w:shd w:val="clear" w:color="auto" w:fill="FFFFFF"/>
          <w:lang w:val="es-ES_tradnl"/>
        </w:rPr>
        <w:t xml:space="preserve"> con la apertura del </w:t>
      </w:r>
      <w:r w:rsidRPr="0025566D">
        <w:rPr>
          <w:rStyle w:val="apple-converted-space"/>
          <w:color w:val="000000"/>
          <w:sz w:val="22"/>
          <w:szCs w:val="22"/>
          <w:shd w:val="clear" w:color="auto" w:fill="FFFFFF"/>
          <w:lang w:val="es-ES_tradnl"/>
        </w:rPr>
        <w:t>Grand Hyatt Playa del Carmen</w:t>
      </w:r>
      <w:r w:rsidR="00E658BE">
        <w:rPr>
          <w:rStyle w:val="apple-converted-space"/>
          <w:color w:val="000000"/>
          <w:sz w:val="22"/>
          <w:szCs w:val="22"/>
          <w:shd w:val="clear" w:color="auto" w:fill="FFFFFF"/>
          <w:lang w:val="es-ES_tradnl"/>
        </w:rPr>
        <w:t xml:space="preserve"> Resort</w:t>
      </w:r>
      <w:r>
        <w:rPr>
          <w:rStyle w:val="apple-converted-space"/>
          <w:color w:val="000000"/>
          <w:sz w:val="22"/>
          <w:szCs w:val="22"/>
          <w:shd w:val="clear" w:color="auto" w:fill="FFFFFF"/>
          <w:lang w:val="es-ES_tradnl"/>
        </w:rPr>
        <w:t xml:space="preserve">”, dijo </w:t>
      </w:r>
      <w:r w:rsidRPr="0025566D">
        <w:rPr>
          <w:rStyle w:val="apple-converted-space"/>
          <w:color w:val="000000"/>
          <w:sz w:val="22"/>
          <w:szCs w:val="22"/>
          <w:shd w:val="clear" w:color="auto" w:fill="FFFFFF"/>
          <w:lang w:val="es-ES_tradnl"/>
        </w:rPr>
        <w:t xml:space="preserve">Sandra </w:t>
      </w:r>
      <w:r w:rsidR="00137531" w:rsidRPr="0025566D">
        <w:rPr>
          <w:rStyle w:val="apple-converted-space"/>
          <w:color w:val="000000"/>
          <w:sz w:val="22"/>
          <w:szCs w:val="22"/>
          <w:shd w:val="clear" w:color="auto" w:fill="FFFFFF"/>
          <w:lang w:val="es-ES_tradnl"/>
        </w:rPr>
        <w:t>Córdova</w:t>
      </w:r>
      <w:r w:rsidRPr="0025566D">
        <w:rPr>
          <w:rStyle w:val="apple-converted-space"/>
          <w:color w:val="000000"/>
          <w:sz w:val="22"/>
          <w:szCs w:val="22"/>
          <w:shd w:val="clear" w:color="auto" w:fill="FFFFFF"/>
          <w:lang w:val="es-ES_tradnl"/>
        </w:rPr>
        <w:t xml:space="preserve"> </w:t>
      </w:r>
      <w:proofErr w:type="spellStart"/>
      <w:r w:rsidRPr="0025566D">
        <w:rPr>
          <w:rStyle w:val="apple-converted-space"/>
          <w:color w:val="000000"/>
          <w:sz w:val="22"/>
          <w:szCs w:val="22"/>
          <w:shd w:val="clear" w:color="auto" w:fill="FFFFFF"/>
          <w:lang w:val="es-ES_tradnl"/>
        </w:rPr>
        <w:t>Micek</w:t>
      </w:r>
      <w:proofErr w:type="spellEnd"/>
      <w:r w:rsidRPr="0025566D">
        <w:rPr>
          <w:rStyle w:val="apple-converted-space"/>
          <w:color w:val="000000"/>
          <w:sz w:val="22"/>
          <w:szCs w:val="22"/>
          <w:shd w:val="clear" w:color="auto" w:fill="FFFFFF"/>
          <w:lang w:val="es-ES_tradnl"/>
        </w:rPr>
        <w:t xml:space="preserve">, </w:t>
      </w:r>
      <w:r w:rsidR="00B30F01">
        <w:rPr>
          <w:rStyle w:val="apple-converted-space"/>
          <w:color w:val="000000"/>
          <w:sz w:val="22"/>
          <w:szCs w:val="22"/>
          <w:shd w:val="clear" w:color="auto" w:fill="FFFFFF"/>
          <w:lang w:val="es-ES_tradnl"/>
        </w:rPr>
        <w:t>v</w:t>
      </w:r>
      <w:r w:rsidR="00E658BE">
        <w:rPr>
          <w:rStyle w:val="apple-converted-space"/>
          <w:color w:val="000000"/>
          <w:sz w:val="22"/>
          <w:szCs w:val="22"/>
          <w:shd w:val="clear" w:color="auto" w:fill="FFFFFF"/>
          <w:lang w:val="es-ES_tradnl"/>
        </w:rPr>
        <w:t xml:space="preserve">icepresidente </w:t>
      </w:r>
      <w:proofErr w:type="spellStart"/>
      <w:r w:rsidR="00B30F01">
        <w:rPr>
          <w:rStyle w:val="apple-converted-space"/>
          <w:color w:val="000000"/>
          <w:sz w:val="22"/>
          <w:szCs w:val="22"/>
          <w:shd w:val="clear" w:color="auto" w:fill="FFFFFF"/>
          <w:lang w:val="es-ES_tradnl"/>
        </w:rPr>
        <w:t>s</w:t>
      </w:r>
      <w:r w:rsidR="00E658BE">
        <w:rPr>
          <w:rStyle w:val="apple-converted-space"/>
          <w:color w:val="000000"/>
          <w:sz w:val="22"/>
          <w:szCs w:val="22"/>
          <w:shd w:val="clear" w:color="auto" w:fill="FFFFFF"/>
          <w:lang w:val="es-ES_tradnl"/>
        </w:rPr>
        <w:t>enior</w:t>
      </w:r>
      <w:proofErr w:type="spellEnd"/>
      <w:r w:rsidR="00E658BE" w:rsidRPr="0025566D">
        <w:rPr>
          <w:rStyle w:val="apple-converted-space"/>
          <w:color w:val="000000"/>
          <w:sz w:val="22"/>
          <w:szCs w:val="22"/>
          <w:shd w:val="clear" w:color="auto" w:fill="FFFFFF"/>
          <w:lang w:val="es-ES_tradnl"/>
        </w:rPr>
        <w:t xml:space="preserve"> </w:t>
      </w:r>
      <w:r>
        <w:rPr>
          <w:rStyle w:val="apple-converted-space"/>
          <w:color w:val="000000"/>
          <w:sz w:val="22"/>
          <w:szCs w:val="22"/>
          <w:shd w:val="clear" w:color="auto" w:fill="FFFFFF"/>
          <w:lang w:val="es-ES_tradnl"/>
        </w:rPr>
        <w:t xml:space="preserve">de marcas en </w:t>
      </w:r>
      <w:r w:rsidRPr="0025566D">
        <w:rPr>
          <w:rStyle w:val="apple-converted-space"/>
          <w:color w:val="000000"/>
          <w:sz w:val="22"/>
          <w:szCs w:val="22"/>
          <w:shd w:val="clear" w:color="auto" w:fill="FFFFFF"/>
          <w:lang w:val="es-ES_tradnl"/>
        </w:rPr>
        <w:t>Hyatt</w:t>
      </w:r>
      <w:r>
        <w:rPr>
          <w:rStyle w:val="apple-converted-space"/>
          <w:color w:val="000000"/>
          <w:sz w:val="22"/>
          <w:szCs w:val="22"/>
          <w:shd w:val="clear" w:color="auto" w:fill="FFFFFF"/>
          <w:lang w:val="es-ES_tradnl"/>
        </w:rPr>
        <w:t>. La ejecutiva agregó, “Hyatt se ha comprometido a convertirse en la marca hotelera de mayor preferencia al abrir en las localidades más visitadas por nuestros huéspedes en sus viajes</w:t>
      </w:r>
      <w:r w:rsidR="0046787D">
        <w:rPr>
          <w:rStyle w:val="apple-converted-space"/>
          <w:color w:val="000000"/>
          <w:sz w:val="22"/>
          <w:szCs w:val="22"/>
          <w:shd w:val="clear" w:color="auto" w:fill="FFFFFF"/>
          <w:lang w:val="es-ES_tradnl"/>
        </w:rPr>
        <w:t>, y t</w:t>
      </w:r>
      <w:r>
        <w:rPr>
          <w:rStyle w:val="apple-converted-space"/>
          <w:color w:val="000000"/>
          <w:sz w:val="22"/>
          <w:szCs w:val="22"/>
          <w:shd w:val="clear" w:color="auto" w:fill="FFFFFF"/>
          <w:lang w:val="es-ES_tradnl"/>
        </w:rPr>
        <w:t xml:space="preserve">enemos planeadas aperturas en México, Bahamas, Brasil y Colombia”. </w:t>
      </w:r>
      <w:r>
        <w:rPr>
          <w:color w:val="000000" w:themeColor="text1"/>
          <w:sz w:val="22"/>
          <w:szCs w:val="22"/>
          <w:shd w:val="clear" w:color="auto" w:fill="FFFFFF"/>
          <w:lang w:val="es-ES_tradnl"/>
        </w:rPr>
        <w:t xml:space="preserve"> </w:t>
      </w:r>
    </w:p>
    <w:p w14:paraId="428C02E0" w14:textId="77777777" w:rsidR="000B405F" w:rsidRPr="0025566D" w:rsidRDefault="000B405F" w:rsidP="000B405F">
      <w:pPr>
        <w:pStyle w:val="NoSpacing"/>
        <w:rPr>
          <w:rStyle w:val="apple-converted-space"/>
          <w:color w:val="000000"/>
          <w:sz w:val="22"/>
          <w:szCs w:val="22"/>
          <w:shd w:val="clear" w:color="auto" w:fill="FFFFFF"/>
          <w:lang w:val="es-ES_tradnl"/>
        </w:rPr>
      </w:pPr>
    </w:p>
    <w:p w14:paraId="10571AF4" w14:textId="70FE781F" w:rsidR="00D13A6D" w:rsidRDefault="00F15AF0" w:rsidP="000B405F">
      <w:pPr>
        <w:pStyle w:val="NoSpacing"/>
        <w:rPr>
          <w:rStyle w:val="apple-converted-space"/>
          <w:color w:val="000000"/>
          <w:sz w:val="22"/>
          <w:szCs w:val="22"/>
          <w:shd w:val="clear" w:color="auto" w:fill="FFFFFF"/>
          <w:lang w:val="es-ES_tradnl"/>
        </w:rPr>
      </w:pPr>
      <w:r>
        <w:rPr>
          <w:rStyle w:val="apple-converted-space"/>
          <w:color w:val="000000"/>
          <w:sz w:val="22"/>
          <w:szCs w:val="22"/>
          <w:shd w:val="clear" w:color="auto" w:fill="FFFFFF"/>
          <w:lang w:val="es-ES_tradnl"/>
        </w:rPr>
        <w:t xml:space="preserve">Durante los próximos dos años, </w:t>
      </w:r>
      <w:r w:rsidR="00B30F01">
        <w:rPr>
          <w:rStyle w:val="apple-converted-space"/>
          <w:color w:val="000000"/>
          <w:sz w:val="22"/>
          <w:szCs w:val="22"/>
          <w:shd w:val="clear" w:color="auto" w:fill="FFFFFF"/>
          <w:lang w:val="es-ES_tradnl"/>
        </w:rPr>
        <w:t>otras propiedades que se estrenarán en la región</w:t>
      </w:r>
      <w:r w:rsidR="00DF7653">
        <w:rPr>
          <w:rStyle w:val="apple-converted-space"/>
          <w:color w:val="000000"/>
          <w:sz w:val="22"/>
          <w:szCs w:val="22"/>
          <w:shd w:val="clear" w:color="auto" w:fill="FFFFFF"/>
          <w:lang w:val="es-ES_tradnl"/>
        </w:rPr>
        <w:t xml:space="preserve"> incluyen</w:t>
      </w:r>
      <w:r w:rsidR="00B30F01">
        <w:rPr>
          <w:rStyle w:val="apple-converted-space"/>
          <w:color w:val="000000"/>
          <w:sz w:val="22"/>
          <w:szCs w:val="22"/>
          <w:shd w:val="clear" w:color="auto" w:fill="FFFFFF"/>
          <w:lang w:val="es-ES_tradnl"/>
        </w:rPr>
        <w:t xml:space="preserve"> </w:t>
      </w:r>
      <w:r>
        <w:rPr>
          <w:rStyle w:val="apple-converted-space"/>
          <w:color w:val="000000"/>
          <w:sz w:val="22"/>
          <w:szCs w:val="22"/>
          <w:shd w:val="clear" w:color="auto" w:fill="FFFFFF"/>
          <w:lang w:val="es-ES_tradnl"/>
        </w:rPr>
        <w:t xml:space="preserve">Grand Hyatt </w:t>
      </w:r>
      <w:r w:rsidR="00B30F01">
        <w:rPr>
          <w:rStyle w:val="apple-converted-space"/>
          <w:color w:val="000000"/>
          <w:sz w:val="22"/>
          <w:szCs w:val="22"/>
          <w:shd w:val="clear" w:color="auto" w:fill="FFFFFF"/>
          <w:lang w:val="es-ES_tradnl"/>
        </w:rPr>
        <w:t xml:space="preserve">at </w:t>
      </w:r>
      <w:proofErr w:type="spellStart"/>
      <w:r>
        <w:rPr>
          <w:rStyle w:val="apple-converted-space"/>
          <w:color w:val="000000"/>
          <w:sz w:val="22"/>
          <w:szCs w:val="22"/>
          <w:shd w:val="clear" w:color="auto" w:fill="FFFFFF"/>
          <w:lang w:val="es-ES_tradnl"/>
        </w:rPr>
        <w:t>Baha</w:t>
      </w:r>
      <w:proofErr w:type="spellEnd"/>
      <w:r>
        <w:rPr>
          <w:rStyle w:val="apple-converted-space"/>
          <w:color w:val="000000"/>
          <w:sz w:val="22"/>
          <w:szCs w:val="22"/>
          <w:shd w:val="clear" w:color="auto" w:fill="FFFFFF"/>
          <w:lang w:val="es-ES_tradnl"/>
        </w:rPr>
        <w:t xml:space="preserve"> Mar</w:t>
      </w:r>
      <w:r w:rsidR="00B30F01">
        <w:rPr>
          <w:rStyle w:val="apple-converted-space"/>
          <w:color w:val="000000"/>
          <w:sz w:val="22"/>
          <w:szCs w:val="22"/>
          <w:shd w:val="clear" w:color="auto" w:fill="FFFFFF"/>
          <w:lang w:val="es-ES_tradnl"/>
        </w:rPr>
        <w:t xml:space="preserve"> Resort en el</w:t>
      </w:r>
      <w:r w:rsidR="000B405F" w:rsidRPr="0025566D">
        <w:rPr>
          <w:rStyle w:val="apple-converted-space"/>
          <w:color w:val="000000"/>
          <w:sz w:val="22"/>
          <w:szCs w:val="22"/>
          <w:shd w:val="clear" w:color="auto" w:fill="FFFFFF"/>
          <w:lang w:val="es-ES_tradnl"/>
        </w:rPr>
        <w:t xml:space="preserve"> </w:t>
      </w:r>
      <w:r>
        <w:rPr>
          <w:rStyle w:val="apple-converted-space"/>
          <w:color w:val="000000"/>
          <w:sz w:val="22"/>
          <w:szCs w:val="22"/>
          <w:shd w:val="clear" w:color="auto" w:fill="FFFFFF"/>
          <w:lang w:val="es-ES_tradnl"/>
        </w:rPr>
        <w:t xml:space="preserve">verano de </w:t>
      </w:r>
      <w:r w:rsidR="000B405F" w:rsidRPr="0025566D">
        <w:rPr>
          <w:rStyle w:val="apple-converted-space"/>
          <w:color w:val="000000"/>
          <w:sz w:val="22"/>
          <w:szCs w:val="22"/>
          <w:shd w:val="clear" w:color="auto" w:fill="FFFFFF"/>
          <w:lang w:val="es-ES_tradnl"/>
        </w:rPr>
        <w:t xml:space="preserve">2015, </w:t>
      </w:r>
      <w:r>
        <w:rPr>
          <w:rStyle w:val="apple-converted-space"/>
          <w:color w:val="000000"/>
          <w:sz w:val="22"/>
          <w:szCs w:val="22"/>
          <w:shd w:val="clear" w:color="auto" w:fill="FFFFFF"/>
          <w:lang w:val="es-ES_tradnl"/>
        </w:rPr>
        <w:t xml:space="preserve">el </w:t>
      </w:r>
      <w:r w:rsidR="00B30F01">
        <w:rPr>
          <w:rStyle w:val="apple-converted-space"/>
          <w:color w:val="000000"/>
          <w:sz w:val="22"/>
          <w:szCs w:val="22"/>
          <w:shd w:val="clear" w:color="auto" w:fill="FFFFFF"/>
          <w:lang w:val="es-ES_tradnl"/>
        </w:rPr>
        <w:t xml:space="preserve">resort </w:t>
      </w:r>
      <w:r>
        <w:rPr>
          <w:rStyle w:val="apple-converted-space"/>
          <w:color w:val="000000"/>
          <w:sz w:val="22"/>
          <w:szCs w:val="22"/>
          <w:shd w:val="clear" w:color="auto" w:fill="FFFFFF"/>
          <w:lang w:val="es-ES_tradnl"/>
        </w:rPr>
        <w:t>urbano Grand Hyatt Rio de Janeiro</w:t>
      </w:r>
      <w:r w:rsidR="000B405F" w:rsidRPr="0025566D">
        <w:rPr>
          <w:rStyle w:val="apple-converted-space"/>
          <w:color w:val="000000"/>
          <w:sz w:val="22"/>
          <w:szCs w:val="22"/>
          <w:shd w:val="clear" w:color="auto" w:fill="FFFFFF"/>
          <w:lang w:val="es-ES_tradnl"/>
        </w:rPr>
        <w:t xml:space="preserve"> </w:t>
      </w:r>
      <w:r w:rsidR="00B30F01">
        <w:rPr>
          <w:rStyle w:val="apple-converted-space"/>
          <w:color w:val="000000"/>
          <w:sz w:val="22"/>
          <w:szCs w:val="22"/>
          <w:shd w:val="clear" w:color="auto" w:fill="FFFFFF"/>
          <w:lang w:val="es-ES_tradnl"/>
        </w:rPr>
        <w:t xml:space="preserve">en el </w:t>
      </w:r>
      <w:r>
        <w:rPr>
          <w:rStyle w:val="apple-converted-space"/>
          <w:color w:val="000000"/>
          <w:sz w:val="22"/>
          <w:szCs w:val="22"/>
          <w:shd w:val="clear" w:color="auto" w:fill="FFFFFF"/>
          <w:lang w:val="es-ES_tradnl"/>
        </w:rPr>
        <w:t xml:space="preserve">invierno de </w:t>
      </w:r>
      <w:r w:rsidR="000B405F" w:rsidRPr="0025566D">
        <w:rPr>
          <w:rStyle w:val="apple-converted-space"/>
          <w:color w:val="000000"/>
          <w:sz w:val="22"/>
          <w:szCs w:val="22"/>
          <w:shd w:val="clear" w:color="auto" w:fill="FFFFFF"/>
          <w:lang w:val="es-ES_tradnl"/>
        </w:rPr>
        <w:t xml:space="preserve">2015, </w:t>
      </w:r>
      <w:r>
        <w:rPr>
          <w:rStyle w:val="apple-converted-space"/>
          <w:color w:val="000000"/>
          <w:sz w:val="22"/>
          <w:szCs w:val="22"/>
          <w:shd w:val="clear" w:color="auto" w:fill="FFFFFF"/>
          <w:lang w:val="es-ES_tradnl"/>
        </w:rPr>
        <w:t xml:space="preserve">y el hotel urbano </w:t>
      </w:r>
      <w:r w:rsidR="00D13A6D">
        <w:rPr>
          <w:rStyle w:val="apple-converted-space"/>
          <w:color w:val="000000"/>
          <w:sz w:val="22"/>
          <w:szCs w:val="22"/>
          <w:shd w:val="clear" w:color="auto" w:fill="FFFFFF"/>
          <w:lang w:val="es-ES_tradnl"/>
        </w:rPr>
        <w:t>Grand Hyatt Bogotá</w:t>
      </w:r>
      <w:r>
        <w:rPr>
          <w:rStyle w:val="apple-converted-space"/>
          <w:color w:val="000000"/>
          <w:sz w:val="22"/>
          <w:szCs w:val="22"/>
          <w:shd w:val="clear" w:color="auto" w:fill="FFFFFF"/>
          <w:lang w:val="es-ES_tradnl"/>
        </w:rPr>
        <w:t xml:space="preserve"> </w:t>
      </w:r>
      <w:r w:rsidR="00B30F01">
        <w:rPr>
          <w:rStyle w:val="apple-converted-space"/>
          <w:color w:val="000000"/>
          <w:sz w:val="22"/>
          <w:szCs w:val="22"/>
          <w:shd w:val="clear" w:color="auto" w:fill="FFFFFF"/>
          <w:lang w:val="es-ES_tradnl"/>
        </w:rPr>
        <w:t xml:space="preserve">en </w:t>
      </w:r>
      <w:r>
        <w:rPr>
          <w:rStyle w:val="apple-converted-space"/>
          <w:color w:val="000000"/>
          <w:sz w:val="22"/>
          <w:szCs w:val="22"/>
          <w:shd w:val="clear" w:color="auto" w:fill="FFFFFF"/>
          <w:lang w:val="es-ES_tradnl"/>
        </w:rPr>
        <w:t xml:space="preserve">primavera de </w:t>
      </w:r>
      <w:r w:rsidR="000B405F" w:rsidRPr="0025566D">
        <w:rPr>
          <w:rStyle w:val="apple-converted-space"/>
          <w:color w:val="000000"/>
          <w:sz w:val="22"/>
          <w:szCs w:val="22"/>
          <w:shd w:val="clear" w:color="auto" w:fill="FFFFFF"/>
          <w:lang w:val="es-ES_tradnl"/>
        </w:rPr>
        <w:t>2017</w:t>
      </w:r>
      <w:r w:rsidR="00B30F01">
        <w:rPr>
          <w:rStyle w:val="apple-converted-space"/>
          <w:color w:val="000000"/>
          <w:sz w:val="22"/>
          <w:szCs w:val="22"/>
          <w:shd w:val="clear" w:color="auto" w:fill="FFFFFF"/>
          <w:lang w:val="es-ES_tradnl"/>
        </w:rPr>
        <w:t xml:space="preserve">.  </w:t>
      </w:r>
      <w:r w:rsidR="00DF7653">
        <w:rPr>
          <w:rStyle w:val="apple-converted-space"/>
          <w:color w:val="000000"/>
          <w:sz w:val="22"/>
          <w:szCs w:val="22"/>
          <w:shd w:val="clear" w:color="auto" w:fill="FFFFFF"/>
          <w:lang w:val="es-ES_tradnl"/>
        </w:rPr>
        <w:t>Juntos, l</w:t>
      </w:r>
      <w:r w:rsidR="00D13A6D">
        <w:rPr>
          <w:rStyle w:val="apple-converted-space"/>
          <w:color w:val="000000"/>
          <w:sz w:val="22"/>
          <w:szCs w:val="22"/>
          <w:shd w:val="clear" w:color="auto" w:fill="FFFFFF"/>
          <w:lang w:val="es-ES_tradnl"/>
        </w:rPr>
        <w:t xml:space="preserve">os cuatro nuevos hoteles Grand Hyatt se unen al </w:t>
      </w:r>
      <w:r w:rsidR="000B405F" w:rsidRPr="0025566D">
        <w:rPr>
          <w:rStyle w:val="apple-converted-space"/>
          <w:color w:val="000000"/>
          <w:sz w:val="22"/>
          <w:szCs w:val="22"/>
          <w:shd w:val="clear" w:color="auto" w:fill="FFFFFF"/>
          <w:lang w:val="es-ES_tradnl"/>
        </w:rPr>
        <w:t xml:space="preserve">Grand Hyatt Santiago </w:t>
      </w:r>
      <w:r w:rsidR="00D13A6D">
        <w:rPr>
          <w:rStyle w:val="apple-converted-space"/>
          <w:color w:val="000000"/>
          <w:sz w:val="22"/>
          <w:szCs w:val="22"/>
          <w:shd w:val="clear" w:color="auto" w:fill="FFFFFF"/>
          <w:lang w:val="es-ES_tradnl"/>
        </w:rPr>
        <w:t xml:space="preserve">y al </w:t>
      </w:r>
      <w:r w:rsidR="000B405F" w:rsidRPr="0025566D">
        <w:rPr>
          <w:rStyle w:val="apple-converted-space"/>
          <w:color w:val="000000"/>
          <w:sz w:val="22"/>
          <w:szCs w:val="22"/>
          <w:shd w:val="clear" w:color="auto" w:fill="FFFFFF"/>
          <w:lang w:val="es-ES_tradnl"/>
        </w:rPr>
        <w:t xml:space="preserve">Grand Hyatt Sao Paulo, </w:t>
      </w:r>
      <w:r w:rsidR="00D13A6D">
        <w:rPr>
          <w:rStyle w:val="apple-converted-space"/>
          <w:color w:val="000000"/>
          <w:sz w:val="22"/>
          <w:szCs w:val="22"/>
          <w:shd w:val="clear" w:color="auto" w:fill="FFFFFF"/>
          <w:lang w:val="es-ES_tradnl"/>
        </w:rPr>
        <w:t xml:space="preserve">que han tenido importante presencia en </w:t>
      </w:r>
      <w:r w:rsidR="00137531">
        <w:rPr>
          <w:rStyle w:val="apple-converted-space"/>
          <w:color w:val="000000"/>
          <w:sz w:val="22"/>
          <w:szCs w:val="22"/>
          <w:shd w:val="clear" w:color="auto" w:fill="FFFFFF"/>
          <w:lang w:val="es-ES_tradnl"/>
        </w:rPr>
        <w:t>Latinoamérica</w:t>
      </w:r>
      <w:r w:rsidR="00D13A6D">
        <w:rPr>
          <w:rStyle w:val="apple-converted-space"/>
          <w:color w:val="000000"/>
          <w:sz w:val="22"/>
          <w:szCs w:val="22"/>
          <w:shd w:val="clear" w:color="auto" w:fill="FFFFFF"/>
          <w:lang w:val="es-ES_tradnl"/>
        </w:rPr>
        <w:t xml:space="preserve"> desde 1992 y el 2002 respectivamente. </w:t>
      </w:r>
    </w:p>
    <w:p w14:paraId="78B1B25E" w14:textId="77777777" w:rsidR="00D13A6D" w:rsidRDefault="00D13A6D" w:rsidP="000B405F">
      <w:pPr>
        <w:pStyle w:val="NoSpacing"/>
        <w:rPr>
          <w:rStyle w:val="apple-converted-space"/>
          <w:color w:val="000000"/>
          <w:sz w:val="22"/>
          <w:szCs w:val="22"/>
          <w:shd w:val="clear" w:color="auto" w:fill="FFFFFF"/>
          <w:lang w:val="es-ES_tradnl"/>
        </w:rPr>
      </w:pPr>
    </w:p>
    <w:p w14:paraId="5414B509" w14:textId="0A051D9E" w:rsidR="00D13A6D" w:rsidRDefault="0046787D" w:rsidP="00CC5FB8">
      <w:pPr>
        <w:pStyle w:val="NoSpacing"/>
        <w:rPr>
          <w:rStyle w:val="apple-converted-space"/>
          <w:color w:val="000000"/>
          <w:sz w:val="22"/>
          <w:szCs w:val="22"/>
          <w:shd w:val="clear" w:color="auto" w:fill="FFFFFF"/>
          <w:lang w:val="es-ES_tradnl"/>
        </w:rPr>
      </w:pPr>
      <w:r>
        <w:rPr>
          <w:rStyle w:val="apple-converted-space"/>
          <w:color w:val="000000"/>
          <w:sz w:val="22"/>
          <w:szCs w:val="22"/>
          <w:shd w:val="clear" w:color="auto" w:fill="FFFFFF"/>
          <w:lang w:val="es-ES_tradnl"/>
        </w:rPr>
        <w:t xml:space="preserve">Grand </w:t>
      </w:r>
      <w:r w:rsidR="00CC5FB8" w:rsidRPr="0025566D">
        <w:rPr>
          <w:rStyle w:val="apple-converted-space"/>
          <w:color w:val="000000"/>
          <w:sz w:val="22"/>
          <w:szCs w:val="22"/>
          <w:shd w:val="clear" w:color="auto" w:fill="FFFFFF"/>
          <w:lang w:val="es-ES_tradnl"/>
        </w:rPr>
        <w:t>Hyatt Playa del Carmen</w:t>
      </w:r>
      <w:r>
        <w:rPr>
          <w:rStyle w:val="apple-converted-space"/>
          <w:color w:val="000000"/>
          <w:sz w:val="22"/>
          <w:szCs w:val="22"/>
          <w:shd w:val="clear" w:color="auto" w:fill="FFFFFF"/>
          <w:lang w:val="es-ES_tradnl"/>
        </w:rPr>
        <w:t xml:space="preserve"> Resort en México se unirá </w:t>
      </w:r>
      <w:r w:rsidR="00D13A6D">
        <w:rPr>
          <w:rStyle w:val="apple-converted-space"/>
          <w:color w:val="000000"/>
          <w:sz w:val="22"/>
          <w:szCs w:val="22"/>
          <w:shd w:val="clear" w:color="auto" w:fill="FFFFFF"/>
          <w:lang w:val="es-ES_tradnl"/>
        </w:rPr>
        <w:t>a los más de 40 hoteles que operan bajo la marca Grand Hyatt en todo el mundo, ampliamente reconocidos por el viajero</w:t>
      </w:r>
      <w:r w:rsidR="00903B6F">
        <w:rPr>
          <w:rStyle w:val="apple-converted-space"/>
          <w:color w:val="000000"/>
          <w:sz w:val="22"/>
          <w:szCs w:val="22"/>
          <w:shd w:val="clear" w:color="auto" w:fill="FFFFFF"/>
          <w:lang w:val="es-ES_tradnl"/>
        </w:rPr>
        <w:t xml:space="preserve"> gracias a  su diseño innovador</w:t>
      </w:r>
      <w:r w:rsidR="00D13A6D">
        <w:rPr>
          <w:rStyle w:val="apple-converted-space"/>
          <w:color w:val="000000"/>
          <w:sz w:val="22"/>
          <w:szCs w:val="22"/>
          <w:shd w:val="clear" w:color="auto" w:fill="FFFFFF"/>
          <w:lang w:val="es-ES_tradnl"/>
        </w:rPr>
        <w:t xml:space="preserve"> y sus dramáticos y emocionantes</w:t>
      </w:r>
      <w:r w:rsidR="00903B6F">
        <w:rPr>
          <w:rStyle w:val="apple-converted-space"/>
          <w:color w:val="000000"/>
          <w:sz w:val="22"/>
          <w:szCs w:val="22"/>
          <w:shd w:val="clear" w:color="auto" w:fill="FFFFFF"/>
          <w:lang w:val="es-ES_tradnl"/>
        </w:rPr>
        <w:t xml:space="preserve"> entornos</w:t>
      </w:r>
      <w:r w:rsidR="00D13A6D">
        <w:rPr>
          <w:rStyle w:val="apple-converted-space"/>
          <w:color w:val="000000"/>
          <w:sz w:val="22"/>
          <w:szCs w:val="22"/>
          <w:shd w:val="clear" w:color="auto" w:fill="FFFFFF"/>
          <w:lang w:val="es-ES_tradnl"/>
        </w:rPr>
        <w:t xml:space="preserve">, reflejo de su inconfundible ambiente cultural. </w:t>
      </w:r>
      <w:r>
        <w:rPr>
          <w:rStyle w:val="apple-converted-space"/>
          <w:color w:val="000000"/>
          <w:sz w:val="22"/>
          <w:szCs w:val="22"/>
          <w:shd w:val="clear" w:color="auto" w:fill="FFFFFF"/>
          <w:lang w:val="es-ES_tradnl"/>
        </w:rPr>
        <w:t xml:space="preserve"> </w:t>
      </w:r>
    </w:p>
    <w:p w14:paraId="71CA03EE" w14:textId="77777777" w:rsidR="00AF58D5" w:rsidRPr="0025566D" w:rsidRDefault="00AF58D5" w:rsidP="00B0622E">
      <w:pPr>
        <w:pStyle w:val="NoSpacing"/>
        <w:rPr>
          <w:sz w:val="22"/>
          <w:szCs w:val="22"/>
          <w:lang w:val="es-ES_tradnl"/>
        </w:rPr>
      </w:pPr>
    </w:p>
    <w:p w14:paraId="6E05B526" w14:textId="77777777" w:rsidR="00005891" w:rsidRPr="00005891" w:rsidRDefault="00005891" w:rsidP="00005891">
      <w:pPr>
        <w:rPr>
          <w:bCs/>
          <w:sz w:val="22"/>
          <w:szCs w:val="22"/>
          <w:lang w:val="es-ES_tradnl"/>
        </w:rPr>
      </w:pPr>
      <w:r w:rsidRPr="00005891">
        <w:rPr>
          <w:bCs/>
          <w:sz w:val="22"/>
          <w:szCs w:val="22"/>
          <w:lang w:val="es-ES_tradnl"/>
        </w:rPr>
        <w:t xml:space="preserve">En este comunicado de prensa, por conveniencia, el término “Hyatt” se utiliza en referencia a Hyatt </w:t>
      </w:r>
      <w:proofErr w:type="spellStart"/>
      <w:r w:rsidRPr="00005891">
        <w:rPr>
          <w:bCs/>
          <w:sz w:val="22"/>
          <w:szCs w:val="22"/>
          <w:lang w:val="es-ES_tradnl"/>
        </w:rPr>
        <w:t>Hotels</w:t>
      </w:r>
      <w:proofErr w:type="spellEnd"/>
      <w:r w:rsidRPr="00005891">
        <w:rPr>
          <w:bCs/>
          <w:sz w:val="22"/>
          <w:szCs w:val="22"/>
          <w:lang w:val="es-ES_tradnl"/>
        </w:rPr>
        <w:t xml:space="preserve"> </w:t>
      </w:r>
      <w:proofErr w:type="spellStart"/>
      <w:r w:rsidRPr="00005891">
        <w:rPr>
          <w:bCs/>
          <w:sz w:val="22"/>
          <w:szCs w:val="22"/>
          <w:lang w:val="es-ES_tradnl"/>
        </w:rPr>
        <w:t>Corporation</w:t>
      </w:r>
      <w:proofErr w:type="spellEnd"/>
      <w:r w:rsidRPr="00005891">
        <w:rPr>
          <w:bCs/>
          <w:sz w:val="22"/>
          <w:szCs w:val="22"/>
          <w:lang w:val="es-ES_tradnl"/>
        </w:rPr>
        <w:t xml:space="preserve"> y/o a una o más de sus afiliadas. </w:t>
      </w:r>
    </w:p>
    <w:p w14:paraId="6C035E06" w14:textId="77777777" w:rsidR="00D87233" w:rsidRPr="0025566D" w:rsidRDefault="00D87233" w:rsidP="00B0622E">
      <w:pPr>
        <w:pStyle w:val="NoSpacing"/>
        <w:rPr>
          <w:sz w:val="22"/>
          <w:szCs w:val="22"/>
          <w:lang w:val="es-ES_tradnl"/>
        </w:rPr>
      </w:pPr>
      <w:r w:rsidRPr="0025566D">
        <w:rPr>
          <w:sz w:val="22"/>
          <w:szCs w:val="22"/>
          <w:lang w:val="es-ES_tradnl"/>
        </w:rPr>
        <w:tab/>
      </w:r>
    </w:p>
    <w:p w14:paraId="583B09AF" w14:textId="77777777" w:rsidR="00D87233" w:rsidRPr="0025566D" w:rsidRDefault="0048437A" w:rsidP="00D87233">
      <w:pPr>
        <w:pStyle w:val="NoSpacing"/>
        <w:rPr>
          <w:b/>
          <w:color w:val="000000"/>
          <w:sz w:val="22"/>
          <w:szCs w:val="22"/>
          <w:lang w:val="es-ES_tradnl"/>
        </w:rPr>
      </w:pPr>
      <w:r>
        <w:rPr>
          <w:b/>
          <w:bCs/>
          <w:color w:val="000000"/>
          <w:sz w:val="22"/>
          <w:szCs w:val="22"/>
          <w:lang w:val="es-ES_tradnl"/>
        </w:rPr>
        <w:lastRenderedPageBreak/>
        <w:t xml:space="preserve">Acerca de los Hoteles </w:t>
      </w:r>
      <w:r w:rsidR="00D87233" w:rsidRPr="0025566D">
        <w:rPr>
          <w:b/>
          <w:bCs/>
          <w:color w:val="000000"/>
          <w:sz w:val="22"/>
          <w:szCs w:val="22"/>
          <w:lang w:val="es-ES_tradnl"/>
        </w:rPr>
        <w:t xml:space="preserve">Grand Hyatt </w:t>
      </w:r>
    </w:p>
    <w:p w14:paraId="6BEF6200" w14:textId="77777777" w:rsidR="00D87233" w:rsidRPr="0025566D" w:rsidRDefault="0048437A" w:rsidP="00D87233">
      <w:pPr>
        <w:pStyle w:val="NoSpacing"/>
        <w:rPr>
          <w:color w:val="000000"/>
          <w:sz w:val="22"/>
          <w:szCs w:val="22"/>
          <w:shd w:val="clear" w:color="auto" w:fill="FFFFFF"/>
          <w:lang w:val="es-ES_tradnl"/>
        </w:rPr>
      </w:pPr>
      <w:r>
        <w:rPr>
          <w:color w:val="000000"/>
          <w:sz w:val="22"/>
          <w:szCs w:val="22"/>
          <w:shd w:val="clear" w:color="auto" w:fill="FFFFFF"/>
          <w:lang w:val="es-ES_tradnl"/>
        </w:rPr>
        <w:t>Alrededor del mundo, los hoteles Grand Hyatt detonan lo extraordinario de cada momento, al crear experiencias que superan t</w:t>
      </w:r>
      <w:r w:rsidR="002F7F58">
        <w:rPr>
          <w:color w:val="000000"/>
          <w:sz w:val="22"/>
          <w:szCs w:val="22"/>
          <w:shd w:val="clear" w:color="auto" w:fill="FFFFFF"/>
          <w:lang w:val="es-ES_tradnl"/>
        </w:rPr>
        <w:t xml:space="preserve">oda expectativa. Ubicados en la intersección </w:t>
      </w:r>
      <w:r>
        <w:rPr>
          <w:color w:val="000000"/>
          <w:sz w:val="22"/>
          <w:szCs w:val="22"/>
          <w:shd w:val="clear" w:color="auto" w:fill="FFFFFF"/>
          <w:lang w:val="es-ES_tradnl"/>
        </w:rPr>
        <w:t xml:space="preserve">de la cultura local con el comercio global </w:t>
      </w:r>
      <w:r w:rsidR="002F7F58">
        <w:rPr>
          <w:color w:val="000000"/>
          <w:sz w:val="22"/>
          <w:szCs w:val="22"/>
          <w:shd w:val="clear" w:color="auto" w:fill="FFFFFF"/>
          <w:lang w:val="es-ES_tradnl"/>
        </w:rPr>
        <w:t>en</w:t>
      </w:r>
      <w:r>
        <w:rPr>
          <w:color w:val="000000"/>
          <w:sz w:val="22"/>
          <w:szCs w:val="22"/>
          <w:shd w:val="clear" w:color="auto" w:fill="FFFFFF"/>
          <w:lang w:val="es-ES_tradnl"/>
        </w:rPr>
        <w:t xml:space="preserve"> las principales ciudades y destinos vacacionales, cada uno de los hoteles Grand Hyatt</w:t>
      </w:r>
      <w:r w:rsidR="002F7F58">
        <w:rPr>
          <w:color w:val="000000"/>
          <w:sz w:val="22"/>
          <w:szCs w:val="22"/>
          <w:shd w:val="clear" w:color="auto" w:fill="FFFFFF"/>
          <w:lang w:val="es-ES_tradnl"/>
        </w:rPr>
        <w:t xml:space="preserve"> cuenta con un diseño único reflejo de su inconfundible entorno, punto de encuentro ideal para viajeros y locales por igual. Los hoteles Grand Hyatt son ejemplo perfecto de una vida que se vive en grande y le brinda a sus huéspedes servicio e instalaciones de primera categoría y una abundancia de opciones dentro del contexto multicultural de una arquitectura impactante y diseño innovador. Las propiedades bajo la marca Grand Hyatt cuentan con creativas opciones gastr</w:t>
      </w:r>
      <w:r w:rsidR="00C24ED2">
        <w:rPr>
          <w:color w:val="000000"/>
          <w:sz w:val="22"/>
          <w:szCs w:val="22"/>
          <w:shd w:val="clear" w:color="auto" w:fill="FFFFFF"/>
          <w:lang w:val="es-ES_tradnl"/>
        </w:rPr>
        <w:t>onómicas, spas</w:t>
      </w:r>
      <w:r w:rsidR="00137531">
        <w:rPr>
          <w:color w:val="000000"/>
          <w:sz w:val="22"/>
          <w:szCs w:val="22"/>
          <w:shd w:val="clear" w:color="auto" w:fill="FFFFFF"/>
          <w:lang w:val="es-ES_tradnl"/>
        </w:rPr>
        <w:t xml:space="preserve"> de lujo, gimnasios de primera y grandes </w:t>
      </w:r>
      <w:r w:rsidR="00C24ED2">
        <w:rPr>
          <w:color w:val="000000"/>
          <w:sz w:val="22"/>
          <w:szCs w:val="22"/>
          <w:shd w:val="clear" w:color="auto" w:fill="FFFFFF"/>
          <w:lang w:val="es-ES_tradnl"/>
        </w:rPr>
        <w:t>instalaciones para</w:t>
      </w:r>
      <w:r w:rsidR="00137531">
        <w:rPr>
          <w:color w:val="000000"/>
          <w:sz w:val="22"/>
          <w:szCs w:val="22"/>
          <w:shd w:val="clear" w:color="auto" w:fill="FFFFFF"/>
          <w:lang w:val="es-ES_tradnl"/>
        </w:rPr>
        <w:t xml:space="preserve"> eventos y reuniones </w:t>
      </w:r>
      <w:r w:rsidR="00C24ED2">
        <w:rPr>
          <w:color w:val="000000"/>
          <w:sz w:val="22"/>
          <w:szCs w:val="22"/>
          <w:shd w:val="clear" w:color="auto" w:fill="FFFFFF"/>
          <w:lang w:val="es-ES_tradnl"/>
        </w:rPr>
        <w:t>de negocios. En el 2015, la marca celebra su 35 aniversario y gracias a su compromiso diario por vivir en grande, #</w:t>
      </w:r>
      <w:proofErr w:type="spellStart"/>
      <w:r w:rsidR="00C24ED2">
        <w:rPr>
          <w:color w:val="000000"/>
          <w:sz w:val="22"/>
          <w:szCs w:val="22"/>
          <w:shd w:val="clear" w:color="auto" w:fill="FFFFFF"/>
          <w:lang w:val="es-ES_tradnl"/>
        </w:rPr>
        <w:t>LivingGrand</w:t>
      </w:r>
      <w:proofErr w:type="spellEnd"/>
      <w:r w:rsidR="00C24ED2">
        <w:rPr>
          <w:color w:val="000000"/>
          <w:sz w:val="22"/>
          <w:szCs w:val="22"/>
          <w:shd w:val="clear" w:color="auto" w:fill="FFFFFF"/>
          <w:lang w:val="es-ES_tradnl"/>
        </w:rPr>
        <w:t>, promete hacer que cada momento sea memorable. Para mayor información o para hacer reservaciones, entre a la página</w:t>
      </w:r>
      <w:r w:rsidR="00A71B34" w:rsidRPr="0025566D">
        <w:rPr>
          <w:color w:val="000000"/>
          <w:sz w:val="22"/>
          <w:szCs w:val="22"/>
          <w:shd w:val="clear" w:color="auto" w:fill="FFFFFF"/>
          <w:lang w:val="es-ES_tradnl"/>
        </w:rPr>
        <w:t> </w:t>
      </w:r>
      <w:r w:rsidR="00025CEA">
        <w:fldChar w:fldCharType="begin"/>
      </w:r>
      <w:r w:rsidR="00025CEA">
        <w:instrText xml:space="preserve"> HYPERLINK "http://www.grandhyatt.com/" \t "_blank" </w:instrText>
      </w:r>
      <w:r w:rsidR="00025CEA">
        <w:fldChar w:fldCharType="separate"/>
      </w:r>
      <w:r w:rsidR="00A71B34" w:rsidRPr="0025566D">
        <w:rPr>
          <w:color w:val="6380A2"/>
          <w:sz w:val="22"/>
          <w:szCs w:val="22"/>
          <w:shd w:val="clear" w:color="auto" w:fill="FFFFFF"/>
          <w:lang w:val="es-ES_tradnl"/>
        </w:rPr>
        <w:t>www.grandhyatt.com</w:t>
      </w:r>
      <w:r w:rsidR="00025CEA">
        <w:rPr>
          <w:color w:val="6380A2"/>
          <w:sz w:val="22"/>
          <w:szCs w:val="22"/>
          <w:shd w:val="clear" w:color="auto" w:fill="FFFFFF"/>
          <w:lang w:val="es-ES_tradnl"/>
        </w:rPr>
        <w:fldChar w:fldCharType="end"/>
      </w:r>
      <w:r w:rsidR="00A71B34" w:rsidRPr="0025566D">
        <w:rPr>
          <w:color w:val="000000"/>
          <w:sz w:val="22"/>
          <w:szCs w:val="22"/>
          <w:shd w:val="clear" w:color="auto" w:fill="FFFFFF"/>
          <w:lang w:val="es-ES_tradnl"/>
        </w:rPr>
        <w:t>. </w:t>
      </w:r>
    </w:p>
    <w:p w14:paraId="598F9BA0" w14:textId="77777777" w:rsidR="00A71B34" w:rsidRPr="0025566D" w:rsidRDefault="00A71B34" w:rsidP="00D87233">
      <w:pPr>
        <w:pStyle w:val="NoSpacing"/>
        <w:rPr>
          <w:sz w:val="22"/>
          <w:szCs w:val="22"/>
          <w:lang w:val="es-ES_tradnl"/>
        </w:rPr>
      </w:pPr>
    </w:p>
    <w:p w14:paraId="75522C41" w14:textId="6AC7ACD5" w:rsidR="00D87233" w:rsidRPr="009612B7" w:rsidRDefault="00E658BE" w:rsidP="00D87233">
      <w:pPr>
        <w:rPr>
          <w:b/>
          <w:kern w:val="16"/>
          <w:sz w:val="22"/>
          <w:szCs w:val="22"/>
          <w:lang w:val="uz-Cyrl-UZ"/>
        </w:rPr>
      </w:pPr>
      <w:r w:rsidRPr="009612B7">
        <w:rPr>
          <w:b/>
          <w:kern w:val="16"/>
          <w:sz w:val="22"/>
          <w:szCs w:val="22"/>
          <w:lang w:val="uz-Cyrl-UZ"/>
        </w:rPr>
        <w:t xml:space="preserve">Acerca de </w:t>
      </w:r>
      <w:r w:rsidR="00D87233" w:rsidRPr="009612B7">
        <w:rPr>
          <w:b/>
          <w:kern w:val="16"/>
          <w:sz w:val="22"/>
          <w:szCs w:val="22"/>
          <w:lang w:val="uz-Cyrl-UZ"/>
        </w:rPr>
        <w:t>Hyatt Hotels Corporation</w:t>
      </w:r>
    </w:p>
    <w:p w14:paraId="4D1B65E7" w14:textId="04C0690B" w:rsidR="00DF7653" w:rsidRPr="00DF7653" w:rsidRDefault="00DF7653" w:rsidP="00DF7653">
      <w:pPr>
        <w:pStyle w:val="NoSpacing"/>
        <w:jc w:val="both"/>
        <w:rPr>
          <w:color w:val="000000"/>
          <w:sz w:val="22"/>
          <w:szCs w:val="22"/>
          <w:lang w:val="es-MX"/>
        </w:rPr>
      </w:pPr>
      <w:r w:rsidRPr="00DF7653">
        <w:rPr>
          <w:color w:val="000000"/>
          <w:sz w:val="22"/>
          <w:szCs w:val="22"/>
          <w:lang w:val="es-ES_tradnl"/>
        </w:rPr>
        <w:t xml:space="preserve">Hyatt </w:t>
      </w:r>
      <w:proofErr w:type="spellStart"/>
      <w:r w:rsidRPr="00DF7653">
        <w:rPr>
          <w:color w:val="000000"/>
          <w:sz w:val="22"/>
          <w:szCs w:val="22"/>
          <w:lang w:val="es-ES_tradnl"/>
        </w:rPr>
        <w:t>Hotels</w:t>
      </w:r>
      <w:proofErr w:type="spellEnd"/>
      <w:r w:rsidRPr="00DF7653">
        <w:rPr>
          <w:color w:val="000000"/>
          <w:sz w:val="22"/>
          <w:szCs w:val="22"/>
          <w:lang w:val="es-ES_tradnl"/>
        </w:rPr>
        <w:t xml:space="preserve"> </w:t>
      </w:r>
      <w:proofErr w:type="spellStart"/>
      <w:r w:rsidRPr="00DF7653">
        <w:rPr>
          <w:color w:val="000000"/>
          <w:sz w:val="22"/>
          <w:szCs w:val="22"/>
          <w:lang w:val="es-ES_tradnl"/>
        </w:rPr>
        <w:t>Corporation</w:t>
      </w:r>
      <w:proofErr w:type="spellEnd"/>
      <w:r w:rsidRPr="00DF7653">
        <w:rPr>
          <w:color w:val="000000"/>
          <w:sz w:val="22"/>
          <w:szCs w:val="22"/>
          <w:lang w:val="es-ES_tradnl"/>
        </w:rPr>
        <w:t xml:space="preserve">, con sede en Chicago, es una compañía de hospitalidad líder a nivel global, con una orgullosa herencia en hacer a nuestros huéspedes sentirse más que bienvenidos. Miles de miembros de la familia Hyatt trabajan para hacer una diferencia en la vida de los huéspedes con los que se encuentran cada día, al proveer auténtica hospitalidad. Las filiales de la compañía administran, rentan la franquicia, y desarrollan hoteles y centros de recreación bajo las marcas </w:t>
      </w:r>
      <w:r w:rsidRPr="00DF7653">
        <w:rPr>
          <w:b/>
          <w:bCs/>
          <w:i/>
          <w:iCs/>
          <w:color w:val="000000"/>
          <w:sz w:val="22"/>
          <w:szCs w:val="22"/>
          <w:lang w:val="es-ES_tradnl"/>
        </w:rPr>
        <w:t>Hyatt®</w:t>
      </w:r>
      <w:r w:rsidRPr="00DF7653">
        <w:rPr>
          <w:i/>
          <w:iCs/>
          <w:color w:val="000000"/>
          <w:sz w:val="22"/>
          <w:szCs w:val="22"/>
          <w:lang w:val="es-ES_tradnl"/>
        </w:rPr>
        <w:t xml:space="preserve">, </w:t>
      </w:r>
      <w:r w:rsidRPr="00DF7653">
        <w:rPr>
          <w:b/>
          <w:bCs/>
          <w:i/>
          <w:iCs/>
          <w:color w:val="000000"/>
          <w:sz w:val="22"/>
          <w:szCs w:val="22"/>
          <w:lang w:val="es-ES_tradnl"/>
        </w:rPr>
        <w:t xml:space="preserve">Park Hyatt®, Andaz®, Grand Hyatt®, Hyatt </w:t>
      </w:r>
      <w:proofErr w:type="spellStart"/>
      <w:r w:rsidRPr="00DF7653">
        <w:rPr>
          <w:b/>
          <w:bCs/>
          <w:i/>
          <w:iCs/>
          <w:color w:val="000000"/>
          <w:sz w:val="22"/>
          <w:szCs w:val="22"/>
          <w:lang w:val="es-ES_tradnl"/>
        </w:rPr>
        <w:t>Regency</w:t>
      </w:r>
      <w:proofErr w:type="spellEnd"/>
      <w:r w:rsidRPr="00DF7653">
        <w:rPr>
          <w:b/>
          <w:bCs/>
          <w:i/>
          <w:iCs/>
          <w:color w:val="000000"/>
          <w:sz w:val="22"/>
          <w:szCs w:val="22"/>
          <w:lang w:val="es-ES_tradnl"/>
        </w:rPr>
        <w:t xml:space="preserve">®, Hyatt Place® </w:t>
      </w:r>
      <w:r w:rsidRPr="00DF7653">
        <w:rPr>
          <w:color w:val="000000"/>
          <w:sz w:val="22"/>
          <w:szCs w:val="22"/>
          <w:lang w:val="es-ES_tradnl"/>
        </w:rPr>
        <w:t xml:space="preserve">y </w:t>
      </w:r>
      <w:r w:rsidRPr="00DF7653">
        <w:rPr>
          <w:b/>
          <w:bCs/>
          <w:i/>
          <w:iCs/>
          <w:color w:val="000000"/>
          <w:sz w:val="22"/>
          <w:szCs w:val="22"/>
          <w:lang w:val="es-ES_tradnl"/>
        </w:rPr>
        <w:t xml:space="preserve">Hyatt </w:t>
      </w:r>
      <w:proofErr w:type="spellStart"/>
      <w:r w:rsidRPr="00DF7653">
        <w:rPr>
          <w:b/>
          <w:bCs/>
          <w:i/>
          <w:iCs/>
          <w:color w:val="000000"/>
          <w:sz w:val="22"/>
          <w:szCs w:val="22"/>
          <w:lang w:val="es-ES_tradnl"/>
        </w:rPr>
        <w:t>House</w:t>
      </w:r>
      <w:proofErr w:type="spellEnd"/>
      <w:r w:rsidRPr="00DF7653">
        <w:rPr>
          <w:b/>
          <w:bCs/>
          <w:i/>
          <w:iCs/>
          <w:color w:val="000000"/>
          <w:sz w:val="22"/>
          <w:szCs w:val="22"/>
          <w:lang w:val="es-ES_tradnl"/>
        </w:rPr>
        <w:t xml:space="preserve">®, </w:t>
      </w:r>
      <w:r w:rsidRPr="00DF7653">
        <w:rPr>
          <w:b/>
          <w:bCs/>
          <w:i/>
          <w:iCs/>
          <w:color w:val="000000"/>
          <w:sz w:val="22"/>
          <w:szCs w:val="22"/>
          <w:lang w:val="es-MX"/>
        </w:rPr>
        <w:t>Hyatt Zilara</w:t>
      </w:r>
      <w:r w:rsidRPr="00DF7653">
        <w:rPr>
          <w:b/>
          <w:bCs/>
          <w:i/>
          <w:iCs/>
          <w:color w:val="000000"/>
          <w:sz w:val="22"/>
          <w:szCs w:val="22"/>
          <w:vertAlign w:val="superscript"/>
          <w:lang w:val="es-MX"/>
        </w:rPr>
        <w:t>TM</w:t>
      </w:r>
      <w:r w:rsidRPr="00DF7653">
        <w:rPr>
          <w:b/>
          <w:bCs/>
          <w:i/>
          <w:iCs/>
          <w:color w:val="000000"/>
          <w:sz w:val="22"/>
          <w:szCs w:val="22"/>
          <w:lang w:val="es-MX"/>
        </w:rPr>
        <w:t>,  Hyatt Ziva</w:t>
      </w:r>
      <w:r w:rsidRPr="00DF7653">
        <w:rPr>
          <w:b/>
          <w:bCs/>
          <w:i/>
          <w:iCs/>
          <w:color w:val="000000"/>
          <w:sz w:val="22"/>
          <w:szCs w:val="22"/>
          <w:vertAlign w:val="superscript"/>
          <w:lang w:val="es-MX"/>
        </w:rPr>
        <w:t>TM</w:t>
      </w:r>
      <w:r w:rsidRPr="00DF7653">
        <w:rPr>
          <w:color w:val="000000"/>
          <w:sz w:val="22"/>
          <w:szCs w:val="22"/>
          <w:lang w:val="es-ES_tradnl"/>
        </w:rPr>
        <w:t xml:space="preserve">, </w:t>
      </w:r>
      <w:r w:rsidRPr="00DF7653">
        <w:rPr>
          <w:b/>
          <w:bCs/>
          <w:i/>
          <w:iCs/>
          <w:color w:val="000000"/>
          <w:sz w:val="22"/>
          <w:szCs w:val="22"/>
          <w:lang w:val="es-MX"/>
        </w:rPr>
        <w:t>Hyatt Residences</w:t>
      </w:r>
      <w:r w:rsidRPr="00DF7653">
        <w:rPr>
          <w:rFonts w:eastAsia="Arial"/>
          <w:b/>
          <w:i/>
          <w:kern w:val="16"/>
          <w:sz w:val="22"/>
          <w:szCs w:val="22"/>
          <w:lang w:val="es-MX"/>
        </w:rPr>
        <w:t>®</w:t>
      </w:r>
      <w:r w:rsidRPr="00DF7653">
        <w:rPr>
          <w:rFonts w:eastAsia="Arial"/>
          <w:kern w:val="16"/>
          <w:sz w:val="22"/>
          <w:szCs w:val="22"/>
          <w:lang w:val="es-MX"/>
        </w:rPr>
        <w:t xml:space="preserve"> </w:t>
      </w:r>
      <w:r w:rsidRPr="00DF7653">
        <w:rPr>
          <w:b/>
          <w:bCs/>
          <w:i/>
          <w:iCs/>
          <w:color w:val="000000"/>
          <w:sz w:val="22"/>
          <w:szCs w:val="22"/>
          <w:lang w:val="es-MX"/>
        </w:rPr>
        <w:t>and Hyatt Residence Club®</w:t>
      </w:r>
      <w:r w:rsidRPr="00DF7653">
        <w:rPr>
          <w:rFonts w:eastAsia="Arial"/>
          <w:b/>
          <w:i/>
          <w:kern w:val="16"/>
          <w:sz w:val="22"/>
          <w:szCs w:val="22"/>
          <w:lang w:val="es-MX"/>
        </w:rPr>
        <w:t xml:space="preserve"> </w:t>
      </w:r>
      <w:r w:rsidRPr="00DF7653">
        <w:rPr>
          <w:color w:val="000000"/>
          <w:sz w:val="22"/>
          <w:szCs w:val="22"/>
          <w:lang w:val="es-ES_tradnl"/>
        </w:rPr>
        <w:t xml:space="preserve">ubicadas en seis continentes. Al </w:t>
      </w:r>
      <w:r>
        <w:rPr>
          <w:color w:val="000000"/>
          <w:sz w:val="22"/>
          <w:szCs w:val="22"/>
          <w:lang w:val="es-ES_tradnl"/>
        </w:rPr>
        <w:t>31</w:t>
      </w:r>
      <w:r w:rsidRPr="00DF7653">
        <w:rPr>
          <w:color w:val="000000"/>
          <w:sz w:val="22"/>
          <w:szCs w:val="22"/>
          <w:lang w:val="es-ES_tradnl"/>
        </w:rPr>
        <w:t xml:space="preserve"> de </w:t>
      </w:r>
      <w:r>
        <w:rPr>
          <w:color w:val="000000"/>
          <w:sz w:val="22"/>
          <w:szCs w:val="22"/>
          <w:lang w:val="es-ES_tradnl"/>
        </w:rPr>
        <w:t>marzo de 2015</w:t>
      </w:r>
      <w:r w:rsidRPr="00DF7653">
        <w:rPr>
          <w:color w:val="000000"/>
          <w:sz w:val="22"/>
          <w:szCs w:val="22"/>
          <w:lang w:val="es-ES_tradnl"/>
        </w:rPr>
        <w:t xml:space="preserve">, el portafolio mundial de la compañía consistía en </w:t>
      </w:r>
      <w:r>
        <w:rPr>
          <w:color w:val="000000"/>
          <w:sz w:val="22"/>
          <w:szCs w:val="22"/>
          <w:lang w:val="es-ES_tradnl"/>
        </w:rPr>
        <w:t>599</w:t>
      </w:r>
      <w:r w:rsidRPr="00DF7653">
        <w:rPr>
          <w:color w:val="000000"/>
          <w:sz w:val="22"/>
          <w:szCs w:val="22"/>
          <w:lang w:val="es-ES_tradnl"/>
        </w:rPr>
        <w:t xml:space="preserve"> propiedades en </w:t>
      </w:r>
      <w:r>
        <w:rPr>
          <w:color w:val="000000"/>
          <w:sz w:val="22"/>
          <w:szCs w:val="22"/>
          <w:lang w:val="es-ES_tradnl"/>
        </w:rPr>
        <w:t>50</w:t>
      </w:r>
      <w:r w:rsidRPr="00DF7653">
        <w:rPr>
          <w:color w:val="000000"/>
          <w:sz w:val="22"/>
          <w:szCs w:val="22"/>
          <w:lang w:val="es-ES_tradnl"/>
        </w:rPr>
        <w:t xml:space="preserve"> países. </w:t>
      </w:r>
      <w:r w:rsidRPr="00DF7653">
        <w:rPr>
          <w:color w:val="000000"/>
          <w:sz w:val="22"/>
          <w:szCs w:val="22"/>
          <w:lang w:val="es-MX"/>
        </w:rPr>
        <w:t xml:space="preserve">Para más información, visite </w:t>
      </w:r>
      <w:hyperlink r:id="rId11" w:history="1">
        <w:r w:rsidRPr="00DF7653">
          <w:rPr>
            <w:rStyle w:val="Hyperlink"/>
            <w:color w:val="000000"/>
            <w:sz w:val="22"/>
            <w:szCs w:val="22"/>
            <w:lang w:val="es-MX"/>
          </w:rPr>
          <w:t>www.hyatt.com</w:t>
        </w:r>
      </w:hyperlink>
      <w:r w:rsidRPr="00DF7653">
        <w:rPr>
          <w:color w:val="000000"/>
          <w:sz w:val="22"/>
          <w:szCs w:val="22"/>
          <w:lang w:val="es-MX"/>
        </w:rPr>
        <w:t xml:space="preserve">. </w:t>
      </w:r>
    </w:p>
    <w:p w14:paraId="531984F0" w14:textId="77777777" w:rsidR="00DF7653" w:rsidRPr="00DF7653" w:rsidRDefault="00DF7653" w:rsidP="00D87233">
      <w:pPr>
        <w:rPr>
          <w:b/>
          <w:kern w:val="16"/>
          <w:sz w:val="22"/>
          <w:szCs w:val="22"/>
          <w:lang w:val="uz-Cyrl-UZ"/>
        </w:rPr>
      </w:pPr>
    </w:p>
    <w:p w14:paraId="0A2F3477" w14:textId="77777777" w:rsidR="0092489C" w:rsidRPr="0025566D" w:rsidRDefault="00D87233" w:rsidP="005F6CC7">
      <w:pPr>
        <w:pStyle w:val="NoSpacing"/>
        <w:jc w:val="center"/>
        <w:rPr>
          <w:sz w:val="22"/>
          <w:szCs w:val="22"/>
          <w:lang w:val="es-ES_tradnl"/>
        </w:rPr>
      </w:pPr>
      <w:r w:rsidRPr="0025566D">
        <w:rPr>
          <w:b/>
          <w:sz w:val="22"/>
          <w:szCs w:val="22"/>
          <w:lang w:val="es-ES_tradnl"/>
        </w:rPr>
        <w:t>#</w:t>
      </w:r>
      <w:r w:rsidRPr="0025566D">
        <w:rPr>
          <w:b/>
          <w:sz w:val="22"/>
          <w:szCs w:val="22"/>
          <w:lang w:val="es-ES_tradnl"/>
        </w:rPr>
        <w:tab/>
        <w:t>#</w:t>
      </w:r>
      <w:r w:rsidRPr="0025566D">
        <w:rPr>
          <w:b/>
          <w:sz w:val="22"/>
          <w:szCs w:val="22"/>
          <w:lang w:val="es-ES_tradnl"/>
        </w:rPr>
        <w:tab/>
        <w:t xml:space="preserve"># </w:t>
      </w:r>
    </w:p>
    <w:sectPr w:rsidR="0092489C" w:rsidRPr="0025566D" w:rsidSect="00893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C002" w14:textId="77777777" w:rsidR="006B7CA1" w:rsidRDefault="006B7CA1">
      <w:r>
        <w:separator/>
      </w:r>
    </w:p>
  </w:endnote>
  <w:endnote w:type="continuationSeparator" w:id="0">
    <w:p w14:paraId="7A6E027E" w14:textId="77777777" w:rsidR="006B7CA1" w:rsidRDefault="006B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8888" w14:textId="77777777" w:rsidR="006B7CA1" w:rsidRDefault="006B7CA1">
      <w:r>
        <w:separator/>
      </w:r>
    </w:p>
  </w:footnote>
  <w:footnote w:type="continuationSeparator" w:id="0">
    <w:p w14:paraId="36515990" w14:textId="77777777" w:rsidR="006B7CA1" w:rsidRDefault="006B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9E2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778D4"/>
    <w:multiLevelType w:val="hybridMultilevel"/>
    <w:tmpl w:val="6D0C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06E0E"/>
    <w:multiLevelType w:val="hybridMultilevel"/>
    <w:tmpl w:val="DD04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222F7"/>
    <w:multiLevelType w:val="hybridMultilevel"/>
    <w:tmpl w:val="3F1A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E33B8B"/>
    <w:multiLevelType w:val="hybridMultilevel"/>
    <w:tmpl w:val="7B18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02E5A"/>
    <w:multiLevelType w:val="hybridMultilevel"/>
    <w:tmpl w:val="7B8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12446"/>
    <w:multiLevelType w:val="hybridMultilevel"/>
    <w:tmpl w:val="AC3E36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98F06A3"/>
    <w:multiLevelType w:val="hybridMultilevel"/>
    <w:tmpl w:val="A26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A46A0"/>
    <w:multiLevelType w:val="multilevel"/>
    <w:tmpl w:val="6D9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3C0544"/>
    <w:multiLevelType w:val="hybridMultilevel"/>
    <w:tmpl w:val="714AB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B80912"/>
    <w:multiLevelType w:val="hybridMultilevel"/>
    <w:tmpl w:val="38BC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0D433D"/>
    <w:multiLevelType w:val="multilevel"/>
    <w:tmpl w:val="5D9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324B6E"/>
    <w:multiLevelType w:val="hybridMultilevel"/>
    <w:tmpl w:val="BDD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5"/>
  </w:num>
  <w:num w:numId="6">
    <w:abstractNumId w:val="1"/>
  </w:num>
  <w:num w:numId="7">
    <w:abstractNumId w:val="7"/>
  </w:num>
  <w:num w:numId="8">
    <w:abstractNumId w:val="8"/>
  </w:num>
  <w:num w:numId="9">
    <w:abstractNumId w:val="11"/>
  </w:num>
  <w:num w:numId="10">
    <w:abstractNumId w:val="3"/>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3D"/>
    <w:rsid w:val="00005891"/>
    <w:rsid w:val="00013B1E"/>
    <w:rsid w:val="0001651A"/>
    <w:rsid w:val="000168A2"/>
    <w:rsid w:val="00025CEA"/>
    <w:rsid w:val="00040552"/>
    <w:rsid w:val="00081A5E"/>
    <w:rsid w:val="00092C29"/>
    <w:rsid w:val="000949D7"/>
    <w:rsid w:val="000A68CB"/>
    <w:rsid w:val="000B405F"/>
    <w:rsid w:val="000B45A1"/>
    <w:rsid w:val="000C1DDA"/>
    <w:rsid w:val="000D1A13"/>
    <w:rsid w:val="000E639E"/>
    <w:rsid w:val="0010531C"/>
    <w:rsid w:val="001136EC"/>
    <w:rsid w:val="00125716"/>
    <w:rsid w:val="00137531"/>
    <w:rsid w:val="00157B6D"/>
    <w:rsid w:val="00157CB8"/>
    <w:rsid w:val="001611AE"/>
    <w:rsid w:val="00166A3D"/>
    <w:rsid w:val="00171C3D"/>
    <w:rsid w:val="001A23DE"/>
    <w:rsid w:val="001C63BF"/>
    <w:rsid w:val="001D5CC2"/>
    <w:rsid w:val="001E23D6"/>
    <w:rsid w:val="001E78C9"/>
    <w:rsid w:val="001F5A08"/>
    <w:rsid w:val="001F6E4D"/>
    <w:rsid w:val="001F70C0"/>
    <w:rsid w:val="00221905"/>
    <w:rsid w:val="00223EA8"/>
    <w:rsid w:val="00245848"/>
    <w:rsid w:val="00251146"/>
    <w:rsid w:val="0025566D"/>
    <w:rsid w:val="00273BDF"/>
    <w:rsid w:val="00282D73"/>
    <w:rsid w:val="00292E05"/>
    <w:rsid w:val="002A0F57"/>
    <w:rsid w:val="002B3895"/>
    <w:rsid w:val="002B68A4"/>
    <w:rsid w:val="002D2C19"/>
    <w:rsid w:val="002D7142"/>
    <w:rsid w:val="002E37DC"/>
    <w:rsid w:val="002E722D"/>
    <w:rsid w:val="002F7F58"/>
    <w:rsid w:val="00304667"/>
    <w:rsid w:val="00312A88"/>
    <w:rsid w:val="00314DE2"/>
    <w:rsid w:val="003279AF"/>
    <w:rsid w:val="0035152F"/>
    <w:rsid w:val="00354799"/>
    <w:rsid w:val="003709BE"/>
    <w:rsid w:val="0038001F"/>
    <w:rsid w:val="003C568F"/>
    <w:rsid w:val="003D5C54"/>
    <w:rsid w:val="003D7020"/>
    <w:rsid w:val="004033C9"/>
    <w:rsid w:val="00423B31"/>
    <w:rsid w:val="0042580C"/>
    <w:rsid w:val="0043148F"/>
    <w:rsid w:val="00434DC2"/>
    <w:rsid w:val="0043687D"/>
    <w:rsid w:val="004449E4"/>
    <w:rsid w:val="00457552"/>
    <w:rsid w:val="00464522"/>
    <w:rsid w:val="0046787D"/>
    <w:rsid w:val="004760BD"/>
    <w:rsid w:val="00482AD5"/>
    <w:rsid w:val="0048437A"/>
    <w:rsid w:val="004846B0"/>
    <w:rsid w:val="004C28F9"/>
    <w:rsid w:val="004D049E"/>
    <w:rsid w:val="004D60A8"/>
    <w:rsid w:val="00514DFD"/>
    <w:rsid w:val="0053756E"/>
    <w:rsid w:val="00544298"/>
    <w:rsid w:val="00565F0D"/>
    <w:rsid w:val="00581579"/>
    <w:rsid w:val="00595091"/>
    <w:rsid w:val="00597CAF"/>
    <w:rsid w:val="005B2852"/>
    <w:rsid w:val="005B4ED0"/>
    <w:rsid w:val="005C06DD"/>
    <w:rsid w:val="005C1283"/>
    <w:rsid w:val="005C5504"/>
    <w:rsid w:val="005C630A"/>
    <w:rsid w:val="005D7F6A"/>
    <w:rsid w:val="005E4035"/>
    <w:rsid w:val="005E67B2"/>
    <w:rsid w:val="005F6CC7"/>
    <w:rsid w:val="0060341F"/>
    <w:rsid w:val="00610144"/>
    <w:rsid w:val="006114B9"/>
    <w:rsid w:val="00615150"/>
    <w:rsid w:val="00635B6F"/>
    <w:rsid w:val="006540BF"/>
    <w:rsid w:val="00654D41"/>
    <w:rsid w:val="00672238"/>
    <w:rsid w:val="006867F1"/>
    <w:rsid w:val="006A41C4"/>
    <w:rsid w:val="006A42F5"/>
    <w:rsid w:val="006A5691"/>
    <w:rsid w:val="006B7CA1"/>
    <w:rsid w:val="006C0EEC"/>
    <w:rsid w:val="006C5099"/>
    <w:rsid w:val="006D1778"/>
    <w:rsid w:val="007005A4"/>
    <w:rsid w:val="00701479"/>
    <w:rsid w:val="0072270F"/>
    <w:rsid w:val="007325B7"/>
    <w:rsid w:val="00733DDC"/>
    <w:rsid w:val="00735C3D"/>
    <w:rsid w:val="00740EFA"/>
    <w:rsid w:val="00743DC8"/>
    <w:rsid w:val="00754736"/>
    <w:rsid w:val="00765DB7"/>
    <w:rsid w:val="0077140D"/>
    <w:rsid w:val="007754CC"/>
    <w:rsid w:val="00791BC9"/>
    <w:rsid w:val="00792883"/>
    <w:rsid w:val="007945FD"/>
    <w:rsid w:val="0079589B"/>
    <w:rsid w:val="007C63DD"/>
    <w:rsid w:val="007E7086"/>
    <w:rsid w:val="007E7B92"/>
    <w:rsid w:val="0080567B"/>
    <w:rsid w:val="00810EC2"/>
    <w:rsid w:val="0082410E"/>
    <w:rsid w:val="008511B7"/>
    <w:rsid w:val="00851BCA"/>
    <w:rsid w:val="00852BB9"/>
    <w:rsid w:val="00853284"/>
    <w:rsid w:val="008669F9"/>
    <w:rsid w:val="00880A78"/>
    <w:rsid w:val="008826A3"/>
    <w:rsid w:val="00892F9A"/>
    <w:rsid w:val="00893970"/>
    <w:rsid w:val="00895FCF"/>
    <w:rsid w:val="008A37B2"/>
    <w:rsid w:val="008B57B5"/>
    <w:rsid w:val="008C17C8"/>
    <w:rsid w:val="008F261A"/>
    <w:rsid w:val="008F3CA3"/>
    <w:rsid w:val="008F448F"/>
    <w:rsid w:val="008F76C5"/>
    <w:rsid w:val="00900172"/>
    <w:rsid w:val="00903B6F"/>
    <w:rsid w:val="00906EE1"/>
    <w:rsid w:val="00910750"/>
    <w:rsid w:val="009208FC"/>
    <w:rsid w:val="0092489C"/>
    <w:rsid w:val="00931839"/>
    <w:rsid w:val="009612B7"/>
    <w:rsid w:val="00986FAD"/>
    <w:rsid w:val="00987BCC"/>
    <w:rsid w:val="009928DB"/>
    <w:rsid w:val="00996752"/>
    <w:rsid w:val="009A04CF"/>
    <w:rsid w:val="009A0BDD"/>
    <w:rsid w:val="009B7286"/>
    <w:rsid w:val="009C780E"/>
    <w:rsid w:val="009D0015"/>
    <w:rsid w:val="009E044E"/>
    <w:rsid w:val="009E4DC5"/>
    <w:rsid w:val="009F54FF"/>
    <w:rsid w:val="009F7336"/>
    <w:rsid w:val="00A02F57"/>
    <w:rsid w:val="00A135B4"/>
    <w:rsid w:val="00A167CC"/>
    <w:rsid w:val="00A21F37"/>
    <w:rsid w:val="00A2585C"/>
    <w:rsid w:val="00A279DE"/>
    <w:rsid w:val="00A30AF7"/>
    <w:rsid w:val="00A43E26"/>
    <w:rsid w:val="00A57347"/>
    <w:rsid w:val="00A657AC"/>
    <w:rsid w:val="00A71B34"/>
    <w:rsid w:val="00A86AE4"/>
    <w:rsid w:val="00A87053"/>
    <w:rsid w:val="00A92DE6"/>
    <w:rsid w:val="00AB38B6"/>
    <w:rsid w:val="00AB4D70"/>
    <w:rsid w:val="00AB684F"/>
    <w:rsid w:val="00AC2513"/>
    <w:rsid w:val="00AC7D5F"/>
    <w:rsid w:val="00AD41F6"/>
    <w:rsid w:val="00AE39EB"/>
    <w:rsid w:val="00AE7CF0"/>
    <w:rsid w:val="00AF180C"/>
    <w:rsid w:val="00AF58D5"/>
    <w:rsid w:val="00B04FBB"/>
    <w:rsid w:val="00B0622E"/>
    <w:rsid w:val="00B07A09"/>
    <w:rsid w:val="00B12B64"/>
    <w:rsid w:val="00B275CF"/>
    <w:rsid w:val="00B30BF9"/>
    <w:rsid w:val="00B30F01"/>
    <w:rsid w:val="00B41827"/>
    <w:rsid w:val="00B54337"/>
    <w:rsid w:val="00B62B7D"/>
    <w:rsid w:val="00B723A7"/>
    <w:rsid w:val="00B92673"/>
    <w:rsid w:val="00B97A3C"/>
    <w:rsid w:val="00BA1058"/>
    <w:rsid w:val="00BC1D24"/>
    <w:rsid w:val="00BC6A76"/>
    <w:rsid w:val="00BD6D34"/>
    <w:rsid w:val="00C157A2"/>
    <w:rsid w:val="00C20F27"/>
    <w:rsid w:val="00C24ED2"/>
    <w:rsid w:val="00C265A5"/>
    <w:rsid w:val="00C35103"/>
    <w:rsid w:val="00C51D47"/>
    <w:rsid w:val="00C60E7E"/>
    <w:rsid w:val="00C63C24"/>
    <w:rsid w:val="00C74427"/>
    <w:rsid w:val="00C75B88"/>
    <w:rsid w:val="00C77BA1"/>
    <w:rsid w:val="00C87D90"/>
    <w:rsid w:val="00C909DF"/>
    <w:rsid w:val="00CA005A"/>
    <w:rsid w:val="00CB2BBC"/>
    <w:rsid w:val="00CC5E6A"/>
    <w:rsid w:val="00CC5FB8"/>
    <w:rsid w:val="00CE02B8"/>
    <w:rsid w:val="00CE43E5"/>
    <w:rsid w:val="00CF0930"/>
    <w:rsid w:val="00CF67E5"/>
    <w:rsid w:val="00CF6F74"/>
    <w:rsid w:val="00CF6F89"/>
    <w:rsid w:val="00D11DF3"/>
    <w:rsid w:val="00D12C98"/>
    <w:rsid w:val="00D133D9"/>
    <w:rsid w:val="00D13A6D"/>
    <w:rsid w:val="00D218AD"/>
    <w:rsid w:val="00D30F1D"/>
    <w:rsid w:val="00D3373D"/>
    <w:rsid w:val="00D37BEF"/>
    <w:rsid w:val="00D4507B"/>
    <w:rsid w:val="00D578D9"/>
    <w:rsid w:val="00D6306D"/>
    <w:rsid w:val="00D67A43"/>
    <w:rsid w:val="00D87233"/>
    <w:rsid w:val="00DA285A"/>
    <w:rsid w:val="00DA2ABB"/>
    <w:rsid w:val="00DA562D"/>
    <w:rsid w:val="00DB222A"/>
    <w:rsid w:val="00DD2F47"/>
    <w:rsid w:val="00DE5B41"/>
    <w:rsid w:val="00DF60AA"/>
    <w:rsid w:val="00DF7653"/>
    <w:rsid w:val="00E13ACF"/>
    <w:rsid w:val="00E46C5D"/>
    <w:rsid w:val="00E5158D"/>
    <w:rsid w:val="00E658BE"/>
    <w:rsid w:val="00E779CB"/>
    <w:rsid w:val="00EA1B86"/>
    <w:rsid w:val="00EA323C"/>
    <w:rsid w:val="00EA3E35"/>
    <w:rsid w:val="00EB2C37"/>
    <w:rsid w:val="00EB615F"/>
    <w:rsid w:val="00EC3BA7"/>
    <w:rsid w:val="00EF5F85"/>
    <w:rsid w:val="00F022A8"/>
    <w:rsid w:val="00F02586"/>
    <w:rsid w:val="00F03A23"/>
    <w:rsid w:val="00F11157"/>
    <w:rsid w:val="00F14304"/>
    <w:rsid w:val="00F15AF0"/>
    <w:rsid w:val="00F2498A"/>
    <w:rsid w:val="00F4060A"/>
    <w:rsid w:val="00F44F84"/>
    <w:rsid w:val="00F551B6"/>
    <w:rsid w:val="00F7243A"/>
    <w:rsid w:val="00F773C1"/>
    <w:rsid w:val="00F9686F"/>
    <w:rsid w:val="00FA2538"/>
    <w:rsid w:val="00FA35CD"/>
    <w:rsid w:val="00FB1FE5"/>
    <w:rsid w:val="00FB280C"/>
    <w:rsid w:val="00FB52D8"/>
    <w:rsid w:val="00FB72C8"/>
    <w:rsid w:val="00FB7A92"/>
    <w:rsid w:val="00FD41BE"/>
    <w:rsid w:val="00FE4B58"/>
    <w:rsid w:val="00FE5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B9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jc w:val="both"/>
      <w:outlineLvl w:val="1"/>
    </w:pPr>
    <w:rPr>
      <w:b/>
      <w:bCs/>
      <w:sz w:val="22"/>
      <w:szCs w:val="19"/>
      <w:u w:val="single"/>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both"/>
      <w:outlineLvl w:val="3"/>
    </w:pPr>
    <w:rPr>
      <w:rFonts w:ascii="Arial" w:hAnsi="Arial" w:cs="Arial"/>
      <w:b/>
      <w:bCs/>
      <w:i/>
      <w:iCs/>
      <w:sz w:val="22"/>
    </w:rPr>
  </w:style>
  <w:style w:type="paragraph" w:styleId="Heading5">
    <w:name w:val="heading 5"/>
    <w:basedOn w:val="Normal"/>
    <w:next w:val="Normal"/>
    <w:qFormat/>
    <w:pPr>
      <w:keepNext/>
      <w:spacing w:after="240"/>
      <w:outlineLvl w:val="4"/>
    </w:pPr>
    <w:rPr>
      <w:b/>
      <w:color w:val="808080"/>
      <w:sz w:val="32"/>
    </w:rPr>
  </w:style>
  <w:style w:type="paragraph" w:styleId="Heading6">
    <w:name w:val="heading 6"/>
    <w:basedOn w:val="Normal"/>
    <w:next w:val="Normal"/>
    <w:qFormat/>
    <w:pPr>
      <w:keepNext/>
      <w:framePr w:hSpace="180" w:wrap="notBeside" w:hAnchor="margin" w:y="-225"/>
      <w:outlineLvl w:val="5"/>
    </w:pPr>
    <w:rPr>
      <w:rFonts w:ascii="Palatino" w:hAnsi="Palatino" w:cs="Arial"/>
      <w:b/>
      <w:bCs/>
      <w:color w:val="8A7F7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2"/>
      <w:szCs w:val="20"/>
    </w:rPr>
  </w:style>
  <w:style w:type="paragraph" w:styleId="BodyText2">
    <w:name w:val="Body Text 2"/>
    <w:basedOn w:val="Normal"/>
    <w:pPr>
      <w:autoSpaceDE w:val="0"/>
      <w:autoSpaceDN w:val="0"/>
      <w:adjustRightInd w:val="0"/>
      <w:jc w:val="both"/>
    </w:pPr>
    <w:rPr>
      <w:sz w:val="22"/>
      <w:szCs w:val="19"/>
    </w:rPr>
  </w:style>
  <w:style w:type="paragraph" w:styleId="Header">
    <w:name w:val="header"/>
    <w:basedOn w:val="Normal"/>
    <w:link w:val="HeaderChar"/>
    <w:uiPriority w:val="99"/>
    <w:pPr>
      <w:tabs>
        <w:tab w:val="center" w:pos="4320"/>
        <w:tab w:val="right" w:pos="8640"/>
      </w:tabs>
      <w:jc w:val="both"/>
    </w:pPr>
    <w:rPr>
      <w:sz w:val="22"/>
    </w:rPr>
  </w:style>
  <w:style w:type="paragraph" w:styleId="Footer">
    <w:name w:val="footer"/>
    <w:basedOn w:val="Normal"/>
    <w:pPr>
      <w:tabs>
        <w:tab w:val="center" w:pos="4320"/>
        <w:tab w:val="right" w:pos="8640"/>
      </w:tabs>
    </w:pPr>
  </w:style>
  <w:style w:type="paragraph" w:customStyle="1" w:styleId="LockedCell">
    <w:name w:val="Locked Cell"/>
    <w:basedOn w:val="Normal"/>
    <w:pPr>
      <w:suppressAutoHyphens/>
    </w:pPr>
    <w:rPr>
      <w:color w:val="FFFFFF"/>
      <w:sz w:val="20"/>
      <w:szCs w:val="20"/>
    </w:rPr>
  </w:style>
  <w:style w:type="character" w:customStyle="1" w:styleId="HeaderChar">
    <w:name w:val="Header Char"/>
    <w:link w:val="Header"/>
    <w:uiPriority w:val="99"/>
    <w:rsid w:val="00282D73"/>
    <w:rPr>
      <w:sz w:val="22"/>
      <w:szCs w:val="24"/>
    </w:rPr>
  </w:style>
  <w:style w:type="paragraph" w:styleId="BalloonText">
    <w:name w:val="Balloon Text"/>
    <w:basedOn w:val="Normal"/>
    <w:link w:val="BalloonTextChar"/>
    <w:rsid w:val="00282D73"/>
    <w:rPr>
      <w:rFonts w:ascii="Tahoma" w:hAnsi="Tahoma" w:cs="Tahoma"/>
      <w:sz w:val="16"/>
      <w:szCs w:val="16"/>
    </w:rPr>
  </w:style>
  <w:style w:type="character" w:customStyle="1" w:styleId="BalloonTextChar">
    <w:name w:val="Balloon Text Char"/>
    <w:link w:val="BalloonText"/>
    <w:rsid w:val="00282D73"/>
    <w:rPr>
      <w:rFonts w:ascii="Tahoma" w:hAnsi="Tahoma" w:cs="Tahoma"/>
      <w:sz w:val="16"/>
      <w:szCs w:val="16"/>
    </w:rPr>
  </w:style>
  <w:style w:type="paragraph" w:customStyle="1" w:styleId="BasicParagraph">
    <w:name w:val="[Basic Paragraph]"/>
    <w:basedOn w:val="Normal"/>
    <w:uiPriority w:val="99"/>
    <w:rsid w:val="0001651A"/>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styleId="CommentReference">
    <w:name w:val="annotation reference"/>
    <w:uiPriority w:val="99"/>
    <w:rsid w:val="00EA1B86"/>
    <w:rPr>
      <w:sz w:val="16"/>
      <w:szCs w:val="16"/>
    </w:rPr>
  </w:style>
  <w:style w:type="paragraph" w:styleId="CommentText">
    <w:name w:val="annotation text"/>
    <w:basedOn w:val="Normal"/>
    <w:link w:val="CommentTextChar"/>
    <w:rsid w:val="00EA1B86"/>
    <w:rPr>
      <w:sz w:val="20"/>
      <w:szCs w:val="20"/>
    </w:rPr>
  </w:style>
  <w:style w:type="character" w:customStyle="1" w:styleId="CommentTextChar">
    <w:name w:val="Comment Text Char"/>
    <w:basedOn w:val="DefaultParagraphFont"/>
    <w:link w:val="CommentText"/>
    <w:rsid w:val="00EA1B86"/>
  </w:style>
  <w:style w:type="paragraph" w:styleId="CommentSubject">
    <w:name w:val="annotation subject"/>
    <w:basedOn w:val="CommentText"/>
    <w:next w:val="CommentText"/>
    <w:link w:val="CommentSubjectChar"/>
    <w:rsid w:val="00EA1B86"/>
    <w:rPr>
      <w:b/>
      <w:bCs/>
    </w:rPr>
  </w:style>
  <w:style w:type="character" w:customStyle="1" w:styleId="CommentSubjectChar">
    <w:name w:val="Comment Subject Char"/>
    <w:link w:val="CommentSubject"/>
    <w:rsid w:val="00EA1B86"/>
    <w:rPr>
      <w:b/>
      <w:bCs/>
    </w:rPr>
  </w:style>
  <w:style w:type="character" w:styleId="Hyperlink">
    <w:name w:val="Hyperlink"/>
    <w:uiPriority w:val="99"/>
    <w:rsid w:val="00092C29"/>
    <w:rPr>
      <w:color w:val="0000FF"/>
      <w:u w:val="single"/>
    </w:rPr>
  </w:style>
  <w:style w:type="character" w:styleId="HTMLCite">
    <w:name w:val="HTML Cite"/>
    <w:uiPriority w:val="99"/>
    <w:unhideWhenUsed/>
    <w:rsid w:val="006D1778"/>
    <w:rPr>
      <w:i/>
      <w:iCs/>
    </w:rPr>
  </w:style>
  <w:style w:type="paragraph" w:styleId="NormalWeb">
    <w:name w:val="Normal (Web)"/>
    <w:basedOn w:val="Normal"/>
    <w:uiPriority w:val="99"/>
    <w:unhideWhenUsed/>
    <w:rsid w:val="00434DC2"/>
    <w:pPr>
      <w:spacing w:before="100" w:beforeAutospacing="1" w:after="100" w:afterAutospacing="1"/>
    </w:pPr>
  </w:style>
  <w:style w:type="paragraph" w:styleId="NoSpacing">
    <w:name w:val="No Spacing"/>
    <w:uiPriority w:val="1"/>
    <w:qFormat/>
    <w:rsid w:val="00B62B7D"/>
    <w:rPr>
      <w:sz w:val="24"/>
      <w:szCs w:val="24"/>
    </w:rPr>
  </w:style>
  <w:style w:type="character" w:customStyle="1" w:styleId="apple-converted-space">
    <w:name w:val="apple-converted-space"/>
    <w:basedOn w:val="DefaultParagraphFont"/>
    <w:rsid w:val="00D87233"/>
  </w:style>
  <w:style w:type="paragraph" w:styleId="ListParagraph">
    <w:name w:val="List Paragraph"/>
    <w:basedOn w:val="Normal"/>
    <w:uiPriority w:val="34"/>
    <w:qFormat/>
    <w:rsid w:val="00D4507B"/>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A21F37"/>
    <w:rPr>
      <w:color w:val="800080" w:themeColor="followedHyperlink"/>
      <w:u w:val="single"/>
    </w:rPr>
  </w:style>
  <w:style w:type="paragraph" w:styleId="Revision">
    <w:name w:val="Revision"/>
    <w:hidden/>
    <w:uiPriority w:val="71"/>
    <w:semiHidden/>
    <w:rsid w:val="00852B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jc w:val="both"/>
      <w:outlineLvl w:val="1"/>
    </w:pPr>
    <w:rPr>
      <w:b/>
      <w:bCs/>
      <w:sz w:val="22"/>
      <w:szCs w:val="19"/>
      <w:u w:val="single"/>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both"/>
      <w:outlineLvl w:val="3"/>
    </w:pPr>
    <w:rPr>
      <w:rFonts w:ascii="Arial" w:hAnsi="Arial" w:cs="Arial"/>
      <w:b/>
      <w:bCs/>
      <w:i/>
      <w:iCs/>
      <w:sz w:val="22"/>
    </w:rPr>
  </w:style>
  <w:style w:type="paragraph" w:styleId="Heading5">
    <w:name w:val="heading 5"/>
    <w:basedOn w:val="Normal"/>
    <w:next w:val="Normal"/>
    <w:qFormat/>
    <w:pPr>
      <w:keepNext/>
      <w:spacing w:after="240"/>
      <w:outlineLvl w:val="4"/>
    </w:pPr>
    <w:rPr>
      <w:b/>
      <w:color w:val="808080"/>
      <w:sz w:val="32"/>
    </w:rPr>
  </w:style>
  <w:style w:type="paragraph" w:styleId="Heading6">
    <w:name w:val="heading 6"/>
    <w:basedOn w:val="Normal"/>
    <w:next w:val="Normal"/>
    <w:qFormat/>
    <w:pPr>
      <w:keepNext/>
      <w:framePr w:hSpace="180" w:wrap="notBeside" w:hAnchor="margin" w:y="-225"/>
      <w:outlineLvl w:val="5"/>
    </w:pPr>
    <w:rPr>
      <w:rFonts w:ascii="Palatino" w:hAnsi="Palatino" w:cs="Arial"/>
      <w:b/>
      <w:bCs/>
      <w:color w:val="8A7F7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2"/>
      <w:szCs w:val="20"/>
    </w:rPr>
  </w:style>
  <w:style w:type="paragraph" w:styleId="BodyText2">
    <w:name w:val="Body Text 2"/>
    <w:basedOn w:val="Normal"/>
    <w:pPr>
      <w:autoSpaceDE w:val="0"/>
      <w:autoSpaceDN w:val="0"/>
      <w:adjustRightInd w:val="0"/>
      <w:jc w:val="both"/>
    </w:pPr>
    <w:rPr>
      <w:sz w:val="22"/>
      <w:szCs w:val="19"/>
    </w:rPr>
  </w:style>
  <w:style w:type="paragraph" w:styleId="Header">
    <w:name w:val="header"/>
    <w:basedOn w:val="Normal"/>
    <w:link w:val="HeaderChar"/>
    <w:uiPriority w:val="99"/>
    <w:pPr>
      <w:tabs>
        <w:tab w:val="center" w:pos="4320"/>
        <w:tab w:val="right" w:pos="8640"/>
      </w:tabs>
      <w:jc w:val="both"/>
    </w:pPr>
    <w:rPr>
      <w:sz w:val="22"/>
    </w:rPr>
  </w:style>
  <w:style w:type="paragraph" w:styleId="Footer">
    <w:name w:val="footer"/>
    <w:basedOn w:val="Normal"/>
    <w:pPr>
      <w:tabs>
        <w:tab w:val="center" w:pos="4320"/>
        <w:tab w:val="right" w:pos="8640"/>
      </w:tabs>
    </w:pPr>
  </w:style>
  <w:style w:type="paragraph" w:customStyle="1" w:styleId="LockedCell">
    <w:name w:val="Locked Cell"/>
    <w:basedOn w:val="Normal"/>
    <w:pPr>
      <w:suppressAutoHyphens/>
    </w:pPr>
    <w:rPr>
      <w:color w:val="FFFFFF"/>
      <w:sz w:val="20"/>
      <w:szCs w:val="20"/>
    </w:rPr>
  </w:style>
  <w:style w:type="character" w:customStyle="1" w:styleId="HeaderChar">
    <w:name w:val="Header Char"/>
    <w:link w:val="Header"/>
    <w:uiPriority w:val="99"/>
    <w:rsid w:val="00282D73"/>
    <w:rPr>
      <w:sz w:val="22"/>
      <w:szCs w:val="24"/>
    </w:rPr>
  </w:style>
  <w:style w:type="paragraph" w:styleId="BalloonText">
    <w:name w:val="Balloon Text"/>
    <w:basedOn w:val="Normal"/>
    <w:link w:val="BalloonTextChar"/>
    <w:rsid w:val="00282D73"/>
    <w:rPr>
      <w:rFonts w:ascii="Tahoma" w:hAnsi="Tahoma" w:cs="Tahoma"/>
      <w:sz w:val="16"/>
      <w:szCs w:val="16"/>
    </w:rPr>
  </w:style>
  <w:style w:type="character" w:customStyle="1" w:styleId="BalloonTextChar">
    <w:name w:val="Balloon Text Char"/>
    <w:link w:val="BalloonText"/>
    <w:rsid w:val="00282D73"/>
    <w:rPr>
      <w:rFonts w:ascii="Tahoma" w:hAnsi="Tahoma" w:cs="Tahoma"/>
      <w:sz w:val="16"/>
      <w:szCs w:val="16"/>
    </w:rPr>
  </w:style>
  <w:style w:type="paragraph" w:customStyle="1" w:styleId="BasicParagraph">
    <w:name w:val="[Basic Paragraph]"/>
    <w:basedOn w:val="Normal"/>
    <w:uiPriority w:val="99"/>
    <w:rsid w:val="0001651A"/>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styleId="CommentReference">
    <w:name w:val="annotation reference"/>
    <w:uiPriority w:val="99"/>
    <w:rsid w:val="00EA1B86"/>
    <w:rPr>
      <w:sz w:val="16"/>
      <w:szCs w:val="16"/>
    </w:rPr>
  </w:style>
  <w:style w:type="paragraph" w:styleId="CommentText">
    <w:name w:val="annotation text"/>
    <w:basedOn w:val="Normal"/>
    <w:link w:val="CommentTextChar"/>
    <w:rsid w:val="00EA1B86"/>
    <w:rPr>
      <w:sz w:val="20"/>
      <w:szCs w:val="20"/>
    </w:rPr>
  </w:style>
  <w:style w:type="character" w:customStyle="1" w:styleId="CommentTextChar">
    <w:name w:val="Comment Text Char"/>
    <w:basedOn w:val="DefaultParagraphFont"/>
    <w:link w:val="CommentText"/>
    <w:rsid w:val="00EA1B86"/>
  </w:style>
  <w:style w:type="paragraph" w:styleId="CommentSubject">
    <w:name w:val="annotation subject"/>
    <w:basedOn w:val="CommentText"/>
    <w:next w:val="CommentText"/>
    <w:link w:val="CommentSubjectChar"/>
    <w:rsid w:val="00EA1B86"/>
    <w:rPr>
      <w:b/>
      <w:bCs/>
    </w:rPr>
  </w:style>
  <w:style w:type="character" w:customStyle="1" w:styleId="CommentSubjectChar">
    <w:name w:val="Comment Subject Char"/>
    <w:link w:val="CommentSubject"/>
    <w:rsid w:val="00EA1B86"/>
    <w:rPr>
      <w:b/>
      <w:bCs/>
    </w:rPr>
  </w:style>
  <w:style w:type="character" w:styleId="Hyperlink">
    <w:name w:val="Hyperlink"/>
    <w:uiPriority w:val="99"/>
    <w:rsid w:val="00092C29"/>
    <w:rPr>
      <w:color w:val="0000FF"/>
      <w:u w:val="single"/>
    </w:rPr>
  </w:style>
  <w:style w:type="character" w:styleId="HTMLCite">
    <w:name w:val="HTML Cite"/>
    <w:uiPriority w:val="99"/>
    <w:unhideWhenUsed/>
    <w:rsid w:val="006D1778"/>
    <w:rPr>
      <w:i/>
      <w:iCs/>
    </w:rPr>
  </w:style>
  <w:style w:type="paragraph" w:styleId="NormalWeb">
    <w:name w:val="Normal (Web)"/>
    <w:basedOn w:val="Normal"/>
    <w:uiPriority w:val="99"/>
    <w:unhideWhenUsed/>
    <w:rsid w:val="00434DC2"/>
    <w:pPr>
      <w:spacing w:before="100" w:beforeAutospacing="1" w:after="100" w:afterAutospacing="1"/>
    </w:pPr>
  </w:style>
  <w:style w:type="paragraph" w:styleId="NoSpacing">
    <w:name w:val="No Spacing"/>
    <w:uiPriority w:val="1"/>
    <w:qFormat/>
    <w:rsid w:val="00B62B7D"/>
    <w:rPr>
      <w:sz w:val="24"/>
      <w:szCs w:val="24"/>
    </w:rPr>
  </w:style>
  <w:style w:type="character" w:customStyle="1" w:styleId="apple-converted-space">
    <w:name w:val="apple-converted-space"/>
    <w:basedOn w:val="DefaultParagraphFont"/>
    <w:rsid w:val="00D87233"/>
  </w:style>
  <w:style w:type="paragraph" w:styleId="ListParagraph">
    <w:name w:val="List Paragraph"/>
    <w:basedOn w:val="Normal"/>
    <w:uiPriority w:val="34"/>
    <w:qFormat/>
    <w:rsid w:val="00D4507B"/>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A21F37"/>
    <w:rPr>
      <w:color w:val="800080" w:themeColor="followedHyperlink"/>
      <w:u w:val="single"/>
    </w:rPr>
  </w:style>
  <w:style w:type="paragraph" w:styleId="Revision">
    <w:name w:val="Revision"/>
    <w:hidden/>
    <w:uiPriority w:val="71"/>
    <w:semiHidden/>
    <w:rsid w:val="00852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511">
      <w:bodyDiv w:val="1"/>
      <w:marLeft w:val="0"/>
      <w:marRight w:val="0"/>
      <w:marTop w:val="0"/>
      <w:marBottom w:val="0"/>
      <w:divBdr>
        <w:top w:val="none" w:sz="0" w:space="0" w:color="auto"/>
        <w:left w:val="none" w:sz="0" w:space="0" w:color="auto"/>
        <w:bottom w:val="none" w:sz="0" w:space="0" w:color="auto"/>
        <w:right w:val="none" w:sz="0" w:space="0" w:color="auto"/>
      </w:divBdr>
    </w:div>
    <w:div w:id="346641724">
      <w:bodyDiv w:val="1"/>
      <w:marLeft w:val="0"/>
      <w:marRight w:val="0"/>
      <w:marTop w:val="0"/>
      <w:marBottom w:val="0"/>
      <w:divBdr>
        <w:top w:val="none" w:sz="0" w:space="0" w:color="auto"/>
        <w:left w:val="none" w:sz="0" w:space="0" w:color="auto"/>
        <w:bottom w:val="none" w:sz="0" w:space="0" w:color="auto"/>
        <w:right w:val="none" w:sz="0" w:space="0" w:color="auto"/>
      </w:divBdr>
    </w:div>
    <w:div w:id="351105644">
      <w:bodyDiv w:val="1"/>
      <w:marLeft w:val="0"/>
      <w:marRight w:val="0"/>
      <w:marTop w:val="0"/>
      <w:marBottom w:val="0"/>
      <w:divBdr>
        <w:top w:val="none" w:sz="0" w:space="0" w:color="auto"/>
        <w:left w:val="none" w:sz="0" w:space="0" w:color="auto"/>
        <w:bottom w:val="none" w:sz="0" w:space="0" w:color="auto"/>
        <w:right w:val="none" w:sz="0" w:space="0" w:color="auto"/>
      </w:divBdr>
    </w:div>
    <w:div w:id="561599172">
      <w:bodyDiv w:val="1"/>
      <w:marLeft w:val="0"/>
      <w:marRight w:val="0"/>
      <w:marTop w:val="0"/>
      <w:marBottom w:val="0"/>
      <w:divBdr>
        <w:top w:val="none" w:sz="0" w:space="0" w:color="auto"/>
        <w:left w:val="none" w:sz="0" w:space="0" w:color="auto"/>
        <w:bottom w:val="none" w:sz="0" w:space="0" w:color="auto"/>
        <w:right w:val="none" w:sz="0" w:space="0" w:color="auto"/>
      </w:divBdr>
    </w:div>
    <w:div w:id="631667512">
      <w:bodyDiv w:val="1"/>
      <w:marLeft w:val="0"/>
      <w:marRight w:val="0"/>
      <w:marTop w:val="0"/>
      <w:marBottom w:val="0"/>
      <w:divBdr>
        <w:top w:val="none" w:sz="0" w:space="0" w:color="auto"/>
        <w:left w:val="none" w:sz="0" w:space="0" w:color="auto"/>
        <w:bottom w:val="none" w:sz="0" w:space="0" w:color="auto"/>
        <w:right w:val="none" w:sz="0" w:space="0" w:color="auto"/>
      </w:divBdr>
    </w:div>
    <w:div w:id="717365410">
      <w:bodyDiv w:val="1"/>
      <w:marLeft w:val="0"/>
      <w:marRight w:val="0"/>
      <w:marTop w:val="0"/>
      <w:marBottom w:val="0"/>
      <w:divBdr>
        <w:top w:val="none" w:sz="0" w:space="0" w:color="auto"/>
        <w:left w:val="none" w:sz="0" w:space="0" w:color="auto"/>
        <w:bottom w:val="none" w:sz="0" w:space="0" w:color="auto"/>
        <w:right w:val="none" w:sz="0" w:space="0" w:color="auto"/>
      </w:divBdr>
    </w:div>
    <w:div w:id="776563487">
      <w:bodyDiv w:val="1"/>
      <w:marLeft w:val="0"/>
      <w:marRight w:val="0"/>
      <w:marTop w:val="0"/>
      <w:marBottom w:val="0"/>
      <w:divBdr>
        <w:top w:val="none" w:sz="0" w:space="0" w:color="auto"/>
        <w:left w:val="none" w:sz="0" w:space="0" w:color="auto"/>
        <w:bottom w:val="none" w:sz="0" w:space="0" w:color="auto"/>
        <w:right w:val="none" w:sz="0" w:space="0" w:color="auto"/>
      </w:divBdr>
    </w:div>
    <w:div w:id="789131790">
      <w:bodyDiv w:val="1"/>
      <w:marLeft w:val="0"/>
      <w:marRight w:val="0"/>
      <w:marTop w:val="0"/>
      <w:marBottom w:val="0"/>
      <w:divBdr>
        <w:top w:val="none" w:sz="0" w:space="0" w:color="auto"/>
        <w:left w:val="none" w:sz="0" w:space="0" w:color="auto"/>
        <w:bottom w:val="none" w:sz="0" w:space="0" w:color="auto"/>
        <w:right w:val="none" w:sz="0" w:space="0" w:color="auto"/>
      </w:divBdr>
      <w:divsChild>
        <w:div w:id="2127233512">
          <w:marLeft w:val="0"/>
          <w:marRight w:val="0"/>
          <w:marTop w:val="0"/>
          <w:marBottom w:val="0"/>
          <w:divBdr>
            <w:top w:val="none" w:sz="0" w:space="0" w:color="auto"/>
            <w:left w:val="none" w:sz="0" w:space="0" w:color="auto"/>
            <w:bottom w:val="none" w:sz="0" w:space="0" w:color="auto"/>
            <w:right w:val="none" w:sz="0" w:space="0" w:color="auto"/>
          </w:divBdr>
        </w:div>
        <w:div w:id="470252604">
          <w:marLeft w:val="0"/>
          <w:marRight w:val="0"/>
          <w:marTop w:val="0"/>
          <w:marBottom w:val="0"/>
          <w:divBdr>
            <w:top w:val="none" w:sz="0" w:space="0" w:color="auto"/>
            <w:left w:val="none" w:sz="0" w:space="0" w:color="auto"/>
            <w:bottom w:val="none" w:sz="0" w:space="0" w:color="auto"/>
            <w:right w:val="none" w:sz="0" w:space="0" w:color="auto"/>
          </w:divBdr>
        </w:div>
      </w:divsChild>
    </w:div>
    <w:div w:id="813062974">
      <w:bodyDiv w:val="1"/>
      <w:marLeft w:val="0"/>
      <w:marRight w:val="0"/>
      <w:marTop w:val="0"/>
      <w:marBottom w:val="0"/>
      <w:divBdr>
        <w:top w:val="none" w:sz="0" w:space="0" w:color="auto"/>
        <w:left w:val="none" w:sz="0" w:space="0" w:color="auto"/>
        <w:bottom w:val="none" w:sz="0" w:space="0" w:color="auto"/>
        <w:right w:val="none" w:sz="0" w:space="0" w:color="auto"/>
      </w:divBdr>
    </w:div>
    <w:div w:id="947392354">
      <w:bodyDiv w:val="1"/>
      <w:marLeft w:val="0"/>
      <w:marRight w:val="0"/>
      <w:marTop w:val="0"/>
      <w:marBottom w:val="0"/>
      <w:divBdr>
        <w:top w:val="none" w:sz="0" w:space="0" w:color="auto"/>
        <w:left w:val="none" w:sz="0" w:space="0" w:color="auto"/>
        <w:bottom w:val="none" w:sz="0" w:space="0" w:color="auto"/>
        <w:right w:val="none" w:sz="0" w:space="0" w:color="auto"/>
      </w:divBdr>
      <w:divsChild>
        <w:div w:id="597639117">
          <w:marLeft w:val="0"/>
          <w:marRight w:val="0"/>
          <w:marTop w:val="0"/>
          <w:marBottom w:val="0"/>
          <w:divBdr>
            <w:top w:val="none" w:sz="0" w:space="0" w:color="auto"/>
            <w:left w:val="none" w:sz="0" w:space="0" w:color="auto"/>
            <w:bottom w:val="none" w:sz="0" w:space="0" w:color="auto"/>
            <w:right w:val="none" w:sz="0" w:space="0" w:color="auto"/>
          </w:divBdr>
          <w:divsChild>
            <w:div w:id="72706013">
              <w:marLeft w:val="0"/>
              <w:marRight w:val="0"/>
              <w:marTop w:val="0"/>
              <w:marBottom w:val="0"/>
              <w:divBdr>
                <w:top w:val="none" w:sz="0" w:space="0" w:color="auto"/>
                <w:left w:val="none" w:sz="0" w:space="0" w:color="auto"/>
                <w:bottom w:val="none" w:sz="0" w:space="0" w:color="auto"/>
                <w:right w:val="none" w:sz="0" w:space="0" w:color="auto"/>
              </w:divBdr>
              <w:divsChild>
                <w:div w:id="336616187">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2250"/>
                      <w:marRight w:val="0"/>
                      <w:marTop w:val="0"/>
                      <w:marBottom w:val="0"/>
                      <w:divBdr>
                        <w:top w:val="none" w:sz="0" w:space="0" w:color="auto"/>
                        <w:left w:val="none" w:sz="0" w:space="0" w:color="auto"/>
                        <w:bottom w:val="none" w:sz="0" w:space="0" w:color="auto"/>
                        <w:right w:val="none" w:sz="0" w:space="0" w:color="auto"/>
                      </w:divBdr>
                      <w:divsChild>
                        <w:div w:id="2051296261">
                          <w:marLeft w:val="3285"/>
                          <w:marRight w:val="0"/>
                          <w:marTop w:val="0"/>
                          <w:marBottom w:val="0"/>
                          <w:divBdr>
                            <w:top w:val="none" w:sz="0" w:space="0" w:color="auto"/>
                            <w:left w:val="none" w:sz="0" w:space="0" w:color="auto"/>
                            <w:bottom w:val="none" w:sz="0" w:space="0" w:color="auto"/>
                            <w:right w:val="none" w:sz="0" w:space="0" w:color="auto"/>
                          </w:divBdr>
                          <w:divsChild>
                            <w:div w:id="505243011">
                              <w:marLeft w:val="0"/>
                              <w:marRight w:val="0"/>
                              <w:marTop w:val="0"/>
                              <w:marBottom w:val="0"/>
                              <w:divBdr>
                                <w:top w:val="none" w:sz="0" w:space="0" w:color="auto"/>
                                <w:left w:val="none" w:sz="0" w:space="0" w:color="auto"/>
                                <w:bottom w:val="single" w:sz="6" w:space="0" w:color="EFEFEF"/>
                                <w:right w:val="none" w:sz="0" w:space="0" w:color="auto"/>
                              </w:divBdr>
                              <w:divsChild>
                                <w:div w:id="1994135651">
                                  <w:marLeft w:val="0"/>
                                  <w:marRight w:val="0"/>
                                  <w:marTop w:val="0"/>
                                  <w:marBottom w:val="0"/>
                                  <w:divBdr>
                                    <w:top w:val="none" w:sz="0" w:space="0" w:color="auto"/>
                                    <w:left w:val="none" w:sz="0" w:space="0" w:color="auto"/>
                                    <w:bottom w:val="none" w:sz="0" w:space="0" w:color="auto"/>
                                    <w:right w:val="none" w:sz="0" w:space="0" w:color="auto"/>
                                  </w:divBdr>
                                  <w:divsChild>
                                    <w:div w:id="1155605076">
                                      <w:marLeft w:val="0"/>
                                      <w:marRight w:val="0"/>
                                      <w:marTop w:val="0"/>
                                      <w:marBottom w:val="0"/>
                                      <w:divBdr>
                                        <w:top w:val="none" w:sz="0" w:space="0" w:color="auto"/>
                                        <w:left w:val="none" w:sz="0" w:space="0" w:color="auto"/>
                                        <w:bottom w:val="none" w:sz="0" w:space="0" w:color="auto"/>
                                        <w:right w:val="none" w:sz="0" w:space="0" w:color="auto"/>
                                      </w:divBdr>
                                      <w:divsChild>
                                        <w:div w:id="1768695676">
                                          <w:marLeft w:val="0"/>
                                          <w:marRight w:val="0"/>
                                          <w:marTop w:val="60"/>
                                          <w:marBottom w:val="0"/>
                                          <w:divBdr>
                                            <w:top w:val="none" w:sz="0" w:space="0" w:color="auto"/>
                                            <w:left w:val="none" w:sz="0" w:space="0" w:color="auto"/>
                                            <w:bottom w:val="none" w:sz="0" w:space="0" w:color="auto"/>
                                            <w:right w:val="none" w:sz="0" w:space="0" w:color="auto"/>
                                          </w:divBdr>
                                          <w:divsChild>
                                            <w:div w:id="700130579">
                                              <w:marLeft w:val="0"/>
                                              <w:marRight w:val="0"/>
                                              <w:marTop w:val="0"/>
                                              <w:marBottom w:val="0"/>
                                              <w:divBdr>
                                                <w:top w:val="none" w:sz="0" w:space="0" w:color="auto"/>
                                                <w:left w:val="none" w:sz="0" w:space="0" w:color="auto"/>
                                                <w:bottom w:val="none" w:sz="0" w:space="0" w:color="auto"/>
                                                <w:right w:val="none" w:sz="0" w:space="0" w:color="auto"/>
                                              </w:divBdr>
                                              <w:divsChild>
                                                <w:div w:id="1218473652">
                                                  <w:marLeft w:val="0"/>
                                                  <w:marRight w:val="0"/>
                                                  <w:marTop w:val="0"/>
                                                  <w:marBottom w:val="0"/>
                                                  <w:divBdr>
                                                    <w:top w:val="none" w:sz="0" w:space="0" w:color="auto"/>
                                                    <w:left w:val="none" w:sz="0" w:space="0" w:color="auto"/>
                                                    <w:bottom w:val="none" w:sz="0" w:space="0" w:color="auto"/>
                                                    <w:right w:val="none" w:sz="0" w:space="0" w:color="auto"/>
                                                  </w:divBdr>
                                                  <w:divsChild>
                                                    <w:div w:id="1541893503">
                                                      <w:marLeft w:val="0"/>
                                                      <w:marRight w:val="0"/>
                                                      <w:marTop w:val="0"/>
                                                      <w:marBottom w:val="0"/>
                                                      <w:divBdr>
                                                        <w:top w:val="none" w:sz="0" w:space="0" w:color="auto"/>
                                                        <w:left w:val="none" w:sz="0" w:space="0" w:color="auto"/>
                                                        <w:bottom w:val="none" w:sz="0" w:space="0" w:color="auto"/>
                                                        <w:right w:val="none" w:sz="0" w:space="0" w:color="auto"/>
                                                      </w:divBdr>
                                                      <w:divsChild>
                                                        <w:div w:id="121770228">
                                                          <w:marLeft w:val="0"/>
                                                          <w:marRight w:val="0"/>
                                                          <w:marTop w:val="0"/>
                                                          <w:marBottom w:val="0"/>
                                                          <w:divBdr>
                                                            <w:top w:val="none" w:sz="0" w:space="0" w:color="auto"/>
                                                            <w:left w:val="none" w:sz="0" w:space="0" w:color="auto"/>
                                                            <w:bottom w:val="none" w:sz="0" w:space="0" w:color="auto"/>
                                                            <w:right w:val="none" w:sz="0" w:space="0" w:color="auto"/>
                                                          </w:divBdr>
                                                          <w:divsChild>
                                                            <w:div w:id="1431045394">
                                                              <w:marLeft w:val="0"/>
                                                              <w:marRight w:val="0"/>
                                                              <w:marTop w:val="0"/>
                                                              <w:marBottom w:val="0"/>
                                                              <w:divBdr>
                                                                <w:top w:val="none" w:sz="0" w:space="0" w:color="auto"/>
                                                                <w:left w:val="none" w:sz="0" w:space="0" w:color="auto"/>
                                                                <w:bottom w:val="none" w:sz="0" w:space="0" w:color="auto"/>
                                                                <w:right w:val="none" w:sz="0" w:space="0" w:color="auto"/>
                                                              </w:divBdr>
                                                              <w:divsChild>
                                                                <w:div w:id="434327840">
                                                                  <w:marLeft w:val="0"/>
                                                                  <w:marRight w:val="0"/>
                                                                  <w:marTop w:val="0"/>
                                                                  <w:marBottom w:val="0"/>
                                                                  <w:divBdr>
                                                                    <w:top w:val="none" w:sz="0" w:space="0" w:color="auto"/>
                                                                    <w:left w:val="none" w:sz="0" w:space="0" w:color="auto"/>
                                                                    <w:bottom w:val="none" w:sz="0" w:space="0" w:color="auto"/>
                                                                    <w:right w:val="none" w:sz="0" w:space="0" w:color="auto"/>
                                                                  </w:divBdr>
                                                                  <w:divsChild>
                                                                    <w:div w:id="1535772883">
                                                                      <w:marLeft w:val="0"/>
                                                                      <w:marRight w:val="0"/>
                                                                      <w:marTop w:val="0"/>
                                                                      <w:marBottom w:val="0"/>
                                                                      <w:divBdr>
                                                                        <w:top w:val="none" w:sz="0" w:space="0" w:color="auto"/>
                                                                        <w:left w:val="none" w:sz="0" w:space="0" w:color="auto"/>
                                                                        <w:bottom w:val="none" w:sz="0" w:space="0" w:color="auto"/>
                                                                        <w:right w:val="none" w:sz="0" w:space="0" w:color="auto"/>
                                                                      </w:divBdr>
                                                                    </w:div>
                                                                  </w:divsChild>
                                                                </w:div>
                                                                <w:div w:id="6988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791971">
      <w:bodyDiv w:val="1"/>
      <w:marLeft w:val="0"/>
      <w:marRight w:val="0"/>
      <w:marTop w:val="0"/>
      <w:marBottom w:val="0"/>
      <w:divBdr>
        <w:top w:val="none" w:sz="0" w:space="0" w:color="auto"/>
        <w:left w:val="none" w:sz="0" w:space="0" w:color="auto"/>
        <w:bottom w:val="none" w:sz="0" w:space="0" w:color="auto"/>
        <w:right w:val="none" w:sz="0" w:space="0" w:color="auto"/>
      </w:divBdr>
    </w:div>
    <w:div w:id="1195535202">
      <w:bodyDiv w:val="1"/>
      <w:marLeft w:val="0"/>
      <w:marRight w:val="0"/>
      <w:marTop w:val="0"/>
      <w:marBottom w:val="0"/>
      <w:divBdr>
        <w:top w:val="none" w:sz="0" w:space="0" w:color="auto"/>
        <w:left w:val="none" w:sz="0" w:space="0" w:color="auto"/>
        <w:bottom w:val="none" w:sz="0" w:space="0" w:color="auto"/>
        <w:right w:val="none" w:sz="0" w:space="0" w:color="auto"/>
      </w:divBdr>
      <w:divsChild>
        <w:div w:id="147325737">
          <w:marLeft w:val="0"/>
          <w:marRight w:val="0"/>
          <w:marTop w:val="0"/>
          <w:marBottom w:val="0"/>
          <w:divBdr>
            <w:top w:val="none" w:sz="0" w:space="0" w:color="auto"/>
            <w:left w:val="none" w:sz="0" w:space="0" w:color="auto"/>
            <w:bottom w:val="none" w:sz="0" w:space="0" w:color="auto"/>
            <w:right w:val="none" w:sz="0" w:space="0" w:color="auto"/>
          </w:divBdr>
          <w:divsChild>
            <w:div w:id="420181861">
              <w:marLeft w:val="0"/>
              <w:marRight w:val="0"/>
              <w:marTop w:val="0"/>
              <w:marBottom w:val="0"/>
              <w:divBdr>
                <w:top w:val="none" w:sz="0" w:space="0" w:color="auto"/>
                <w:left w:val="none" w:sz="0" w:space="0" w:color="auto"/>
                <w:bottom w:val="none" w:sz="0" w:space="0" w:color="auto"/>
                <w:right w:val="none" w:sz="0" w:space="0" w:color="auto"/>
              </w:divBdr>
              <w:divsChild>
                <w:div w:id="2076004819">
                  <w:marLeft w:val="0"/>
                  <w:marRight w:val="0"/>
                  <w:marTop w:val="0"/>
                  <w:marBottom w:val="0"/>
                  <w:divBdr>
                    <w:top w:val="none" w:sz="0" w:space="0" w:color="auto"/>
                    <w:left w:val="none" w:sz="0" w:space="0" w:color="auto"/>
                    <w:bottom w:val="none" w:sz="0" w:space="0" w:color="auto"/>
                    <w:right w:val="none" w:sz="0" w:space="0" w:color="auto"/>
                  </w:divBdr>
                  <w:divsChild>
                    <w:div w:id="238447503">
                      <w:marLeft w:val="-2250"/>
                      <w:marRight w:val="0"/>
                      <w:marTop w:val="0"/>
                      <w:marBottom w:val="0"/>
                      <w:divBdr>
                        <w:top w:val="none" w:sz="0" w:space="0" w:color="auto"/>
                        <w:left w:val="none" w:sz="0" w:space="0" w:color="auto"/>
                        <w:bottom w:val="none" w:sz="0" w:space="0" w:color="auto"/>
                        <w:right w:val="none" w:sz="0" w:space="0" w:color="auto"/>
                      </w:divBdr>
                      <w:divsChild>
                        <w:div w:id="413094778">
                          <w:marLeft w:val="3285"/>
                          <w:marRight w:val="0"/>
                          <w:marTop w:val="0"/>
                          <w:marBottom w:val="0"/>
                          <w:divBdr>
                            <w:top w:val="none" w:sz="0" w:space="0" w:color="auto"/>
                            <w:left w:val="none" w:sz="0" w:space="0" w:color="auto"/>
                            <w:bottom w:val="none" w:sz="0" w:space="0" w:color="auto"/>
                            <w:right w:val="none" w:sz="0" w:space="0" w:color="auto"/>
                          </w:divBdr>
                          <w:divsChild>
                            <w:div w:id="378087627">
                              <w:marLeft w:val="0"/>
                              <w:marRight w:val="0"/>
                              <w:marTop w:val="0"/>
                              <w:marBottom w:val="0"/>
                              <w:divBdr>
                                <w:top w:val="none" w:sz="0" w:space="0" w:color="auto"/>
                                <w:left w:val="none" w:sz="0" w:space="0" w:color="auto"/>
                                <w:bottom w:val="single" w:sz="6" w:space="0" w:color="EFEFEF"/>
                                <w:right w:val="none" w:sz="0" w:space="0" w:color="auto"/>
                              </w:divBdr>
                              <w:divsChild>
                                <w:div w:id="371350615">
                                  <w:marLeft w:val="0"/>
                                  <w:marRight w:val="0"/>
                                  <w:marTop w:val="0"/>
                                  <w:marBottom w:val="0"/>
                                  <w:divBdr>
                                    <w:top w:val="none" w:sz="0" w:space="0" w:color="auto"/>
                                    <w:left w:val="none" w:sz="0" w:space="0" w:color="auto"/>
                                    <w:bottom w:val="none" w:sz="0" w:space="0" w:color="auto"/>
                                    <w:right w:val="none" w:sz="0" w:space="0" w:color="auto"/>
                                  </w:divBdr>
                                  <w:divsChild>
                                    <w:div w:id="433864228">
                                      <w:marLeft w:val="0"/>
                                      <w:marRight w:val="0"/>
                                      <w:marTop w:val="0"/>
                                      <w:marBottom w:val="0"/>
                                      <w:divBdr>
                                        <w:top w:val="none" w:sz="0" w:space="0" w:color="auto"/>
                                        <w:left w:val="none" w:sz="0" w:space="0" w:color="auto"/>
                                        <w:bottom w:val="none" w:sz="0" w:space="0" w:color="auto"/>
                                        <w:right w:val="none" w:sz="0" w:space="0" w:color="auto"/>
                                      </w:divBdr>
                                      <w:divsChild>
                                        <w:div w:id="299726173">
                                          <w:marLeft w:val="0"/>
                                          <w:marRight w:val="0"/>
                                          <w:marTop w:val="60"/>
                                          <w:marBottom w:val="0"/>
                                          <w:divBdr>
                                            <w:top w:val="none" w:sz="0" w:space="0" w:color="auto"/>
                                            <w:left w:val="none" w:sz="0" w:space="0" w:color="auto"/>
                                            <w:bottom w:val="none" w:sz="0" w:space="0" w:color="auto"/>
                                            <w:right w:val="none" w:sz="0" w:space="0" w:color="auto"/>
                                          </w:divBdr>
                                          <w:divsChild>
                                            <w:div w:id="854149229">
                                              <w:marLeft w:val="0"/>
                                              <w:marRight w:val="0"/>
                                              <w:marTop w:val="0"/>
                                              <w:marBottom w:val="0"/>
                                              <w:divBdr>
                                                <w:top w:val="none" w:sz="0" w:space="0" w:color="auto"/>
                                                <w:left w:val="none" w:sz="0" w:space="0" w:color="auto"/>
                                                <w:bottom w:val="none" w:sz="0" w:space="0" w:color="auto"/>
                                                <w:right w:val="none" w:sz="0" w:space="0" w:color="auto"/>
                                              </w:divBdr>
                                              <w:divsChild>
                                                <w:div w:id="308022171">
                                                  <w:marLeft w:val="0"/>
                                                  <w:marRight w:val="0"/>
                                                  <w:marTop w:val="0"/>
                                                  <w:marBottom w:val="0"/>
                                                  <w:divBdr>
                                                    <w:top w:val="none" w:sz="0" w:space="0" w:color="auto"/>
                                                    <w:left w:val="none" w:sz="0" w:space="0" w:color="auto"/>
                                                    <w:bottom w:val="none" w:sz="0" w:space="0" w:color="auto"/>
                                                    <w:right w:val="none" w:sz="0" w:space="0" w:color="auto"/>
                                                  </w:divBdr>
                                                  <w:divsChild>
                                                    <w:div w:id="1201631097">
                                                      <w:marLeft w:val="0"/>
                                                      <w:marRight w:val="0"/>
                                                      <w:marTop w:val="0"/>
                                                      <w:marBottom w:val="0"/>
                                                      <w:divBdr>
                                                        <w:top w:val="none" w:sz="0" w:space="0" w:color="auto"/>
                                                        <w:left w:val="none" w:sz="0" w:space="0" w:color="auto"/>
                                                        <w:bottom w:val="none" w:sz="0" w:space="0" w:color="auto"/>
                                                        <w:right w:val="none" w:sz="0" w:space="0" w:color="auto"/>
                                                      </w:divBdr>
                                                      <w:divsChild>
                                                        <w:div w:id="401177994">
                                                          <w:marLeft w:val="0"/>
                                                          <w:marRight w:val="0"/>
                                                          <w:marTop w:val="0"/>
                                                          <w:marBottom w:val="0"/>
                                                          <w:divBdr>
                                                            <w:top w:val="none" w:sz="0" w:space="0" w:color="auto"/>
                                                            <w:left w:val="none" w:sz="0" w:space="0" w:color="auto"/>
                                                            <w:bottom w:val="none" w:sz="0" w:space="0" w:color="auto"/>
                                                            <w:right w:val="none" w:sz="0" w:space="0" w:color="auto"/>
                                                          </w:divBdr>
                                                          <w:divsChild>
                                                            <w:div w:id="1627930562">
                                                              <w:marLeft w:val="0"/>
                                                              <w:marRight w:val="0"/>
                                                              <w:marTop w:val="0"/>
                                                              <w:marBottom w:val="0"/>
                                                              <w:divBdr>
                                                                <w:top w:val="none" w:sz="0" w:space="0" w:color="auto"/>
                                                                <w:left w:val="none" w:sz="0" w:space="0" w:color="auto"/>
                                                                <w:bottom w:val="none" w:sz="0" w:space="0" w:color="auto"/>
                                                                <w:right w:val="none" w:sz="0" w:space="0" w:color="auto"/>
                                                              </w:divBdr>
                                                              <w:divsChild>
                                                                <w:div w:id="1390226493">
                                                                  <w:marLeft w:val="0"/>
                                                                  <w:marRight w:val="0"/>
                                                                  <w:marTop w:val="0"/>
                                                                  <w:marBottom w:val="0"/>
                                                                  <w:divBdr>
                                                                    <w:top w:val="none" w:sz="0" w:space="0" w:color="auto"/>
                                                                    <w:left w:val="none" w:sz="0" w:space="0" w:color="auto"/>
                                                                    <w:bottom w:val="none" w:sz="0" w:space="0" w:color="auto"/>
                                                                    <w:right w:val="none" w:sz="0" w:space="0" w:color="auto"/>
                                                                  </w:divBdr>
                                                                </w:div>
                                                                <w:div w:id="1750927443">
                                                                  <w:marLeft w:val="0"/>
                                                                  <w:marRight w:val="0"/>
                                                                  <w:marTop w:val="0"/>
                                                                  <w:marBottom w:val="0"/>
                                                                  <w:divBdr>
                                                                    <w:top w:val="none" w:sz="0" w:space="0" w:color="auto"/>
                                                                    <w:left w:val="none" w:sz="0" w:space="0" w:color="auto"/>
                                                                    <w:bottom w:val="none" w:sz="0" w:space="0" w:color="auto"/>
                                                                    <w:right w:val="none" w:sz="0" w:space="0" w:color="auto"/>
                                                                  </w:divBdr>
                                                                  <w:divsChild>
                                                                    <w:div w:id="7807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267367">
      <w:bodyDiv w:val="1"/>
      <w:marLeft w:val="0"/>
      <w:marRight w:val="0"/>
      <w:marTop w:val="0"/>
      <w:marBottom w:val="0"/>
      <w:divBdr>
        <w:top w:val="none" w:sz="0" w:space="0" w:color="auto"/>
        <w:left w:val="none" w:sz="0" w:space="0" w:color="auto"/>
        <w:bottom w:val="none" w:sz="0" w:space="0" w:color="auto"/>
        <w:right w:val="none" w:sz="0" w:space="0" w:color="auto"/>
      </w:divBdr>
    </w:div>
    <w:div w:id="1489249744">
      <w:bodyDiv w:val="1"/>
      <w:marLeft w:val="0"/>
      <w:marRight w:val="0"/>
      <w:marTop w:val="0"/>
      <w:marBottom w:val="0"/>
      <w:divBdr>
        <w:top w:val="none" w:sz="0" w:space="0" w:color="auto"/>
        <w:left w:val="none" w:sz="0" w:space="0" w:color="auto"/>
        <w:bottom w:val="none" w:sz="0" w:space="0" w:color="auto"/>
        <w:right w:val="none" w:sz="0" w:space="0" w:color="auto"/>
      </w:divBdr>
      <w:divsChild>
        <w:div w:id="386346336">
          <w:marLeft w:val="0"/>
          <w:marRight w:val="0"/>
          <w:marTop w:val="0"/>
          <w:marBottom w:val="0"/>
          <w:divBdr>
            <w:top w:val="none" w:sz="0" w:space="0" w:color="auto"/>
            <w:left w:val="none" w:sz="0" w:space="0" w:color="auto"/>
            <w:bottom w:val="none" w:sz="0" w:space="0" w:color="auto"/>
            <w:right w:val="none" w:sz="0" w:space="0" w:color="auto"/>
          </w:divBdr>
        </w:div>
        <w:div w:id="1627736198">
          <w:marLeft w:val="0"/>
          <w:marRight w:val="0"/>
          <w:marTop w:val="150"/>
          <w:marBottom w:val="135"/>
          <w:divBdr>
            <w:top w:val="none" w:sz="0" w:space="0" w:color="auto"/>
            <w:left w:val="none" w:sz="0" w:space="0" w:color="auto"/>
            <w:bottom w:val="none" w:sz="0" w:space="0" w:color="auto"/>
            <w:right w:val="none" w:sz="0" w:space="0" w:color="auto"/>
          </w:divBdr>
          <w:divsChild>
            <w:div w:id="44106054">
              <w:marLeft w:val="0"/>
              <w:marRight w:val="0"/>
              <w:marTop w:val="0"/>
              <w:marBottom w:val="135"/>
              <w:divBdr>
                <w:top w:val="none" w:sz="0" w:space="0" w:color="auto"/>
                <w:left w:val="none" w:sz="0" w:space="0" w:color="auto"/>
                <w:bottom w:val="none" w:sz="0" w:space="0" w:color="auto"/>
                <w:right w:val="none" w:sz="0" w:space="0" w:color="auto"/>
              </w:divBdr>
              <w:divsChild>
                <w:div w:id="11287470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798643356">
      <w:bodyDiv w:val="1"/>
      <w:marLeft w:val="0"/>
      <w:marRight w:val="0"/>
      <w:marTop w:val="0"/>
      <w:marBottom w:val="0"/>
      <w:divBdr>
        <w:top w:val="none" w:sz="0" w:space="0" w:color="auto"/>
        <w:left w:val="none" w:sz="0" w:space="0" w:color="auto"/>
        <w:bottom w:val="none" w:sz="0" w:space="0" w:color="auto"/>
        <w:right w:val="none" w:sz="0" w:space="0" w:color="auto"/>
      </w:divBdr>
      <w:divsChild>
        <w:div w:id="209464336">
          <w:marLeft w:val="0"/>
          <w:marRight w:val="0"/>
          <w:marTop w:val="0"/>
          <w:marBottom w:val="0"/>
          <w:divBdr>
            <w:top w:val="none" w:sz="0" w:space="0" w:color="auto"/>
            <w:left w:val="dotted" w:sz="6" w:space="8" w:color="3F5F9C"/>
            <w:bottom w:val="dotted" w:sz="2" w:space="0" w:color="3F5F9C"/>
            <w:right w:val="dotted" w:sz="6" w:space="8" w:color="3F5F9C"/>
          </w:divBdr>
          <w:divsChild>
            <w:div w:id="1384910773">
              <w:marLeft w:val="0"/>
              <w:marRight w:val="0"/>
              <w:marTop w:val="0"/>
              <w:marBottom w:val="0"/>
              <w:divBdr>
                <w:top w:val="none" w:sz="0" w:space="0" w:color="auto"/>
                <w:left w:val="none" w:sz="0" w:space="0" w:color="auto"/>
                <w:bottom w:val="none" w:sz="0" w:space="0" w:color="auto"/>
                <w:right w:val="none" w:sz="0" w:space="0" w:color="auto"/>
              </w:divBdr>
              <w:divsChild>
                <w:div w:id="336884779">
                  <w:marLeft w:val="150"/>
                  <w:marRight w:val="150"/>
                  <w:marTop w:val="0"/>
                  <w:marBottom w:val="0"/>
                  <w:divBdr>
                    <w:top w:val="none" w:sz="0" w:space="0" w:color="auto"/>
                    <w:left w:val="none" w:sz="0" w:space="0" w:color="auto"/>
                    <w:bottom w:val="none" w:sz="0" w:space="0" w:color="auto"/>
                    <w:right w:val="none" w:sz="0" w:space="0" w:color="auto"/>
                  </w:divBdr>
                  <w:divsChild>
                    <w:div w:id="1704205037">
                      <w:marLeft w:val="0"/>
                      <w:marRight w:val="0"/>
                      <w:marTop w:val="0"/>
                      <w:marBottom w:val="0"/>
                      <w:divBdr>
                        <w:top w:val="none" w:sz="0" w:space="0" w:color="auto"/>
                        <w:left w:val="none" w:sz="0" w:space="0" w:color="auto"/>
                        <w:bottom w:val="none" w:sz="0" w:space="0" w:color="auto"/>
                        <w:right w:val="none" w:sz="0" w:space="0" w:color="auto"/>
                      </w:divBdr>
                      <w:divsChild>
                        <w:div w:id="2006397414">
                          <w:marLeft w:val="0"/>
                          <w:marRight w:val="0"/>
                          <w:marTop w:val="0"/>
                          <w:marBottom w:val="0"/>
                          <w:divBdr>
                            <w:top w:val="none" w:sz="0" w:space="0" w:color="auto"/>
                            <w:left w:val="none" w:sz="0" w:space="0" w:color="auto"/>
                            <w:bottom w:val="none" w:sz="0" w:space="0" w:color="auto"/>
                            <w:right w:val="none" w:sz="0" w:space="0" w:color="auto"/>
                          </w:divBdr>
                          <w:divsChild>
                            <w:div w:id="147593267">
                              <w:marLeft w:val="0"/>
                              <w:marRight w:val="0"/>
                              <w:marTop w:val="0"/>
                              <w:marBottom w:val="0"/>
                              <w:divBdr>
                                <w:top w:val="none" w:sz="0" w:space="0" w:color="auto"/>
                                <w:left w:val="none" w:sz="0" w:space="0" w:color="auto"/>
                                <w:bottom w:val="none" w:sz="0" w:space="0" w:color="auto"/>
                                <w:right w:val="none" w:sz="0" w:space="0" w:color="auto"/>
                              </w:divBdr>
                              <w:divsChild>
                                <w:div w:id="1373655396">
                                  <w:marLeft w:val="0"/>
                                  <w:marRight w:val="0"/>
                                  <w:marTop w:val="0"/>
                                  <w:marBottom w:val="0"/>
                                  <w:divBdr>
                                    <w:top w:val="none" w:sz="0" w:space="0" w:color="auto"/>
                                    <w:left w:val="none" w:sz="0" w:space="0" w:color="auto"/>
                                    <w:bottom w:val="none" w:sz="0" w:space="0" w:color="auto"/>
                                    <w:right w:val="none" w:sz="0" w:space="0" w:color="auto"/>
                                  </w:divBdr>
                                  <w:divsChild>
                                    <w:div w:id="1898082434">
                                      <w:marLeft w:val="0"/>
                                      <w:marRight w:val="0"/>
                                      <w:marTop w:val="0"/>
                                      <w:marBottom w:val="0"/>
                                      <w:divBdr>
                                        <w:top w:val="none" w:sz="0" w:space="0" w:color="auto"/>
                                        <w:left w:val="none" w:sz="0" w:space="0" w:color="auto"/>
                                        <w:bottom w:val="none" w:sz="0" w:space="0" w:color="auto"/>
                                        <w:right w:val="none" w:sz="0" w:space="0" w:color="auto"/>
                                      </w:divBdr>
                                      <w:divsChild>
                                        <w:div w:id="6565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053674">
      <w:bodyDiv w:val="1"/>
      <w:marLeft w:val="0"/>
      <w:marRight w:val="0"/>
      <w:marTop w:val="0"/>
      <w:marBottom w:val="0"/>
      <w:divBdr>
        <w:top w:val="none" w:sz="0" w:space="0" w:color="auto"/>
        <w:left w:val="none" w:sz="0" w:space="0" w:color="auto"/>
        <w:bottom w:val="none" w:sz="0" w:space="0" w:color="auto"/>
        <w:right w:val="none" w:sz="0" w:space="0" w:color="auto"/>
      </w:divBdr>
    </w:div>
    <w:div w:id="2051762449">
      <w:bodyDiv w:val="1"/>
      <w:marLeft w:val="0"/>
      <w:marRight w:val="0"/>
      <w:marTop w:val="0"/>
      <w:marBottom w:val="0"/>
      <w:divBdr>
        <w:top w:val="none" w:sz="0" w:space="0" w:color="auto"/>
        <w:left w:val="none" w:sz="0" w:space="0" w:color="auto"/>
        <w:bottom w:val="none" w:sz="0" w:space="0" w:color="auto"/>
        <w:right w:val="none" w:sz="0" w:space="0" w:color="auto"/>
      </w:divBdr>
    </w:div>
    <w:div w:id="2111586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yat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rand.hyatt.com/en/grandhya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70F7-859D-C048-ADE9-823B8117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There are a few targeted and far-reaching initiatives that are underway to drive both service and accountability</vt:lpstr>
    </vt:vector>
  </TitlesOfParts>
  <Company>Hyatt Hotels &amp; Resorts</Company>
  <LinksUpToDate>false</LinksUpToDate>
  <CharactersWithSpaces>4867</CharactersWithSpaces>
  <SharedDoc>false</SharedDoc>
  <HLinks>
    <vt:vector size="30" baseType="variant">
      <vt:variant>
        <vt:i4>5439503</vt:i4>
      </vt:variant>
      <vt:variant>
        <vt:i4>12</vt:i4>
      </vt:variant>
      <vt:variant>
        <vt:i4>0</vt:i4>
      </vt:variant>
      <vt:variant>
        <vt:i4>5</vt:i4>
      </vt:variant>
      <vt:variant>
        <vt:lpwstr>http://www.rockbridgecapital.com/</vt:lpwstr>
      </vt:variant>
      <vt:variant>
        <vt:lpwstr/>
      </vt:variant>
      <vt:variant>
        <vt:i4>5767196</vt:i4>
      </vt:variant>
      <vt:variant>
        <vt:i4>9</vt:i4>
      </vt:variant>
      <vt:variant>
        <vt:i4>0</vt:i4>
      </vt:variant>
      <vt:variant>
        <vt:i4>5</vt:i4>
      </vt:variant>
      <vt:variant>
        <vt:lpwstr>http://www.hyatt.com/</vt:lpwstr>
      </vt:variant>
      <vt:variant>
        <vt:lpwstr/>
      </vt:variant>
      <vt:variant>
        <vt:i4>7077921</vt:i4>
      </vt:variant>
      <vt:variant>
        <vt:i4>6</vt:i4>
      </vt:variant>
      <vt:variant>
        <vt:i4>0</vt:i4>
      </vt:variant>
      <vt:variant>
        <vt:i4>5</vt:i4>
      </vt:variant>
      <vt:variant>
        <vt:lpwstr>http://www.goldpassport.hyatt.com/</vt:lpwstr>
      </vt:variant>
      <vt:variant>
        <vt:lpwstr/>
      </vt:variant>
      <vt:variant>
        <vt:i4>3735579</vt:i4>
      </vt:variant>
      <vt:variant>
        <vt:i4>3</vt:i4>
      </vt:variant>
      <vt:variant>
        <vt:i4>0</vt:i4>
      </vt:variant>
      <vt:variant>
        <vt:i4>5</vt:i4>
      </vt:variant>
      <vt:variant>
        <vt:lpwstr>mailto:holly@thelollargroup.com</vt:lpwstr>
      </vt:variant>
      <vt:variant>
        <vt:lpwstr/>
      </vt:variant>
      <vt:variant>
        <vt:i4>327780</vt:i4>
      </vt:variant>
      <vt:variant>
        <vt:i4>0</vt:i4>
      </vt:variant>
      <vt:variant>
        <vt:i4>0</vt:i4>
      </vt:variant>
      <vt:variant>
        <vt:i4>5</vt:i4>
      </vt:variant>
      <vt:variant>
        <vt:lpwstr>mailto:aurelia.vasquez@hyatt.com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a few targeted and far-reaching initiatives that are underway to drive both service and accountability</dc:title>
  <dc:creator>Hyatt User</dc:creator>
  <cp:lastModifiedBy>Allison Mack</cp:lastModifiedBy>
  <cp:revision>2</cp:revision>
  <cp:lastPrinted>2015-04-27T20:11:00Z</cp:lastPrinted>
  <dcterms:created xsi:type="dcterms:W3CDTF">2015-05-28T14:34:00Z</dcterms:created>
  <dcterms:modified xsi:type="dcterms:W3CDTF">2015-05-28T14:34:00Z</dcterms:modified>
</cp:coreProperties>
</file>